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6"/>
        <w:gridCol w:w="2775"/>
        <w:gridCol w:w="4520"/>
      </w:tblGrid>
      <w:tr w:rsidR="00A97BFB" w14:paraId="4F3CB672" w14:textId="77777777" w:rsidTr="7411EE63">
        <w:trPr>
          <w:trHeight w:val="16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0E3D91FA" w:rsidR="00A97BFB" w:rsidRPr="00445623" w:rsidRDefault="00995186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en-US"/>
              </w:rPr>
              <w:t>Ф</w:t>
            </w:r>
            <w:r w:rsidR="0005748B"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32DFD009" w14:textId="7A3972F6" w:rsidR="00A97BFB" w:rsidRPr="008713CD" w:rsidRDefault="00ED1D63" w:rsidP="00525E9F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="00525E9F" w:rsidRPr="00525E9F">
              <w:rPr>
                <w:b/>
                <w:shd w:val="clear" w:color="auto" w:fill="FFFFFF"/>
              </w:rPr>
              <w:t>Інвестиції та інновації в підприємництві та торгівлі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  <w:tr w:rsidR="008C396C" w14:paraId="113DED1B" w14:textId="77777777" w:rsidTr="7411EE63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7411EE63">
        <w:trPr>
          <w:trHeight w:val="82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A6A63C" w14:textId="4DE8A51A" w:rsidR="00265A1A" w:rsidRPr="00265A1A" w:rsidRDefault="00ED1D63" w:rsidP="00265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ОПП «</w:t>
            </w:r>
            <w:r w:rsidR="00265A1A" w:rsidRPr="00265A1A">
              <w:rPr>
                <w:color w:val="000000" w:themeColor="text1"/>
              </w:rPr>
              <w:t>Підприємництво, торгівля та біржова діяльність»</w:t>
            </w:r>
          </w:p>
          <w:p w14:paraId="7C43F348" w14:textId="7401DDB3" w:rsidR="00265A1A" w:rsidRPr="00265A1A" w:rsidRDefault="00ED1D63" w:rsidP="00265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Галузь знань: 07</w:t>
            </w:r>
            <w:r w:rsidR="00265A1A" w:rsidRPr="00265A1A">
              <w:rPr>
                <w:color w:val="000000" w:themeColor="text1"/>
              </w:rPr>
              <w:t xml:space="preserve"> «Управління та адміністрування»</w:t>
            </w:r>
          </w:p>
          <w:p w14:paraId="35FF6BC2" w14:textId="37E9B2ED" w:rsidR="00BD7EAA" w:rsidRPr="00265A1A" w:rsidRDefault="00265A1A" w:rsidP="187B2D2E">
            <w:pPr>
              <w:rPr>
                <w:color w:val="548DD4" w:themeColor="text2" w:themeTint="99"/>
              </w:rPr>
            </w:pPr>
            <w:r w:rsidRPr="00265A1A">
              <w:rPr>
                <w:color w:val="000000" w:themeColor="text1"/>
              </w:rPr>
              <w:t>Спеціальність: 076 «</w:t>
            </w:r>
            <w:r w:rsidRPr="00265A1A">
              <w:rPr>
                <w:color w:val="000000" w:themeColor="text1"/>
                <w:sz w:val="21"/>
                <w:szCs w:val="21"/>
              </w:rPr>
              <w:t>Підприємництво та торгівля</w:t>
            </w:r>
            <w:r w:rsidRPr="00265A1A">
              <w:rPr>
                <w:color w:val="000000" w:themeColor="text1"/>
              </w:rPr>
              <w:t>»</w:t>
            </w:r>
          </w:p>
        </w:tc>
      </w:tr>
      <w:tr w:rsidR="008713CD" w14:paraId="74C1AF32" w14:textId="77777777" w:rsidTr="7411EE63">
        <w:tc>
          <w:tcPr>
            <w:tcW w:w="3126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295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7411EE63">
        <w:tc>
          <w:tcPr>
            <w:tcW w:w="3126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295" w:type="dxa"/>
            <w:gridSpan w:val="2"/>
          </w:tcPr>
          <w:p w14:paraId="3421FBF4" w14:textId="6C7CD5AC" w:rsidR="008713CD" w:rsidRPr="00445623" w:rsidRDefault="008713CD" w:rsidP="00525E9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00525E9F">
              <w:rPr>
                <w:color w:val="00B0F0"/>
                <w:shd w:val="clear" w:color="auto" w:fill="FFFFFF"/>
              </w:rPr>
              <w:t>вибіркова</w:t>
            </w:r>
          </w:p>
        </w:tc>
      </w:tr>
      <w:tr w:rsidR="00A97BFB" w14:paraId="0C1DFAA8" w14:textId="77777777" w:rsidTr="7411EE63">
        <w:tc>
          <w:tcPr>
            <w:tcW w:w="3126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295" w:type="dxa"/>
            <w:gridSpan w:val="2"/>
          </w:tcPr>
          <w:p w14:paraId="3D088D35" w14:textId="7E885718" w:rsidR="00A97BFB" w:rsidRPr="00B70528" w:rsidRDefault="00525E9F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7411EE63">
        <w:tc>
          <w:tcPr>
            <w:tcW w:w="3126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295" w:type="dxa"/>
            <w:gridSpan w:val="2"/>
          </w:tcPr>
          <w:p w14:paraId="41AB5D7F" w14:textId="77A10DD3" w:rsidR="00A97BFB" w:rsidRPr="00B70528" w:rsidRDefault="00525E9F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A97BFB" w14:paraId="1493A66F" w14:textId="77777777" w:rsidTr="7411EE63">
        <w:tc>
          <w:tcPr>
            <w:tcW w:w="3126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295" w:type="dxa"/>
            <w:gridSpan w:val="2"/>
          </w:tcPr>
          <w:p w14:paraId="6DA2AB54" w14:textId="56871716" w:rsidR="00A97BFB" w:rsidRPr="00DA76CB" w:rsidRDefault="00B7116B" w:rsidP="00626D12">
            <w:pPr>
              <w:jc w:val="both"/>
              <w:rPr>
                <w:color w:val="000000"/>
                <w:shd w:val="clear" w:color="auto" w:fill="FFFFFF"/>
              </w:rPr>
            </w:pPr>
            <w:r w:rsidRPr="00626D12">
              <w:rPr>
                <w:color w:val="000000"/>
                <w:shd w:val="clear" w:color="auto" w:fill="FFFFFF"/>
              </w:rPr>
              <w:t>3</w:t>
            </w:r>
            <w:r w:rsidR="00626D12" w:rsidRPr="00626D12">
              <w:rPr>
                <w:color w:val="000000"/>
                <w:shd w:val="clear" w:color="auto" w:fill="FFFFFF"/>
              </w:rPr>
              <w:t xml:space="preserve"> </w:t>
            </w:r>
            <w:r w:rsidR="0095262C" w:rsidRPr="00626D12">
              <w:rPr>
                <w:color w:val="000000"/>
                <w:shd w:val="clear" w:color="auto" w:fill="FFFFFF"/>
              </w:rPr>
              <w:t>кредити ЄКТС/</w:t>
            </w:r>
            <w:r w:rsidR="00626D12" w:rsidRPr="00626D12">
              <w:rPr>
                <w:color w:val="000000"/>
                <w:shd w:val="clear" w:color="auto" w:fill="FFFFFF"/>
              </w:rPr>
              <w:t>90</w:t>
            </w:r>
            <w:r w:rsidR="00E07732" w:rsidRPr="00626D12">
              <w:rPr>
                <w:color w:val="000000"/>
                <w:shd w:val="clear" w:color="auto" w:fill="FFFFFF"/>
              </w:rPr>
              <w:t xml:space="preserve"> год</w:t>
            </w:r>
            <w:r w:rsidR="00DE5539">
              <w:rPr>
                <w:color w:val="000000"/>
                <w:shd w:val="clear" w:color="auto" w:fill="FFFFFF"/>
              </w:rPr>
              <w:t xml:space="preserve">   </w:t>
            </w:r>
          </w:p>
        </w:tc>
      </w:tr>
      <w:tr w:rsidR="00A97BFB" w14:paraId="572608DE" w14:textId="77777777" w:rsidTr="7411EE63">
        <w:tc>
          <w:tcPr>
            <w:tcW w:w="3126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295" w:type="dxa"/>
            <w:gridSpan w:val="2"/>
          </w:tcPr>
          <w:p w14:paraId="57259084" w14:textId="770F0F00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7411EE63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7411EE63">
        <w:tc>
          <w:tcPr>
            <w:tcW w:w="3126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4434654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(щ</w:t>
            </w:r>
            <w:r w:rsidR="00E07732" w:rsidRPr="00543C8B">
              <w:rPr>
                <w:bCs/>
                <w:i/>
                <w:iCs/>
              </w:rPr>
              <w:t>о буде вивчатися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295" w:type="dxa"/>
            <w:gridSpan w:val="2"/>
          </w:tcPr>
          <w:p w14:paraId="74F30B04" w14:textId="5B16B657" w:rsidR="00E07732" w:rsidRPr="00D93F9E" w:rsidRDefault="00614957" w:rsidP="7411E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>Курс передбачає розгляд інвестування інноваційної діяльності на мікрорівні. Він включає ознайомлення з роллю та значенням інвестування в інноваційній діяльності підприємств, підходами до формування інвестиційних рішень, оцінювання ефективності інвестицій в інновації, управління процесом інвестування, формування інвестиційної програми, провідним зарубіжним досвідом у сфері інвестування інноваційної діяльності, нормативно-правовими засадами.</w:t>
            </w:r>
          </w:p>
        </w:tc>
      </w:tr>
      <w:tr w:rsidR="00E07732" w14:paraId="5B4D1E43" w14:textId="77777777" w:rsidTr="7411EE63">
        <w:tc>
          <w:tcPr>
            <w:tcW w:w="3126" w:type="dxa"/>
            <w:shd w:val="clear" w:color="auto" w:fill="FFFFFF" w:themeFill="background1"/>
          </w:tcPr>
          <w:p w14:paraId="1F3372B1" w14:textId="4D01F95C" w:rsidR="00116373" w:rsidRDefault="00116373" w:rsidP="003B509C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</w:p>
          <w:p w14:paraId="67106132" w14:textId="2B3255F0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E07732" w:rsidRPr="00543C8B">
              <w:rPr>
                <w:bCs/>
                <w:i/>
                <w:iCs/>
              </w:rPr>
              <w:t>ому це цікаво</w:t>
            </w:r>
            <w:r w:rsidR="00ED1D63">
              <w:rPr>
                <w:bCs/>
                <w:i/>
                <w:iCs/>
              </w:rPr>
              <w:t xml:space="preserve"> </w:t>
            </w:r>
            <w:r w:rsidR="00E07732" w:rsidRPr="00543C8B">
              <w:rPr>
                <w:bCs/>
                <w:i/>
                <w:iCs/>
              </w:rPr>
              <w:t>/</w:t>
            </w:r>
            <w:r w:rsidR="00ED1D63">
              <w:rPr>
                <w:bCs/>
                <w:i/>
                <w:iCs/>
              </w:rPr>
              <w:t xml:space="preserve"> </w:t>
            </w:r>
            <w:r w:rsidRPr="00543C8B">
              <w:rPr>
                <w:bCs/>
                <w:i/>
                <w:iCs/>
              </w:rPr>
              <w:t xml:space="preserve">потрібно </w:t>
            </w:r>
            <w:r w:rsidR="00E07732" w:rsidRPr="00543C8B">
              <w:rPr>
                <w:bCs/>
                <w:i/>
                <w:iCs/>
              </w:rPr>
              <w:t>вивчати</w:t>
            </w:r>
            <w:r w:rsidRPr="00543C8B">
              <w:rPr>
                <w:bCs/>
                <w:i/>
                <w:iCs/>
              </w:rPr>
              <w:t>)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7A6DA483" w14:textId="398B62EA" w:rsidR="00E07732" w:rsidRPr="002D6126" w:rsidRDefault="158D1499" w:rsidP="7411EE63">
            <w:pPr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Ф</w:t>
            </w:r>
            <w:r w:rsidR="00525E9F" w:rsidRPr="7411EE63">
              <w:rPr>
                <w:highlight w:val="yellow"/>
              </w:rPr>
              <w:t>ормування у слухачів системи спеціальних знань з економіки і організації інноваційного підприємництва та його управління, формування практичних навичок раціональної організації та економічного обґрунтува</w:t>
            </w:r>
            <w:r w:rsidR="00ED1D63">
              <w:rPr>
                <w:highlight w:val="yellow"/>
              </w:rPr>
              <w:t>ння напрям</w:t>
            </w:r>
            <w:r w:rsidR="00525E9F" w:rsidRPr="7411EE63">
              <w:rPr>
                <w:highlight w:val="yellow"/>
              </w:rPr>
              <w:t>ів інноваційної діяльності підприємства з урахуванням сучасних тенденцій інноваційного розвитку економіки.</w:t>
            </w:r>
          </w:p>
        </w:tc>
      </w:tr>
      <w:tr w:rsidR="00A97BFB" w14:paraId="2DB2EACA" w14:textId="77777777" w:rsidTr="7411EE63">
        <w:tc>
          <w:tcPr>
            <w:tcW w:w="3126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184BBDDE" w:rsidR="00A97BF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A97BFB" w:rsidRPr="00543C8B">
              <w:rPr>
                <w:bCs/>
                <w:i/>
                <w:iCs/>
              </w:rPr>
              <w:t>ому можна навчитися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018BFDA0" w14:textId="5F520000" w:rsidR="00E36D18" w:rsidRPr="00B70528" w:rsidRDefault="5524F496" w:rsidP="7411EE63">
            <w:pPr>
              <w:spacing w:line="259" w:lineRule="auto"/>
              <w:ind w:right="142"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Вибіркова дисципліна направлена на підсилення наступних результатів навчання:</w:t>
            </w:r>
            <w:r w:rsidRPr="7411EE63">
              <w:t xml:space="preserve"> </w:t>
            </w:r>
          </w:p>
          <w:p w14:paraId="5D44A676" w14:textId="49B7060D" w:rsidR="00E36D18" w:rsidRPr="00B70528" w:rsidRDefault="00ED1D63" w:rsidP="7411EE6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з</w:t>
            </w:r>
            <w:r w:rsidR="00626D12" w:rsidRPr="7411EE63">
              <w:rPr>
                <w:highlight w:val="yellow"/>
              </w:rPr>
              <w:t>астосовувати інноваційні підходи у підприємницькій, торговельній та біржовій діяльності.</w:t>
            </w:r>
          </w:p>
        </w:tc>
      </w:tr>
      <w:tr w:rsidR="00A97BFB" w14:paraId="597BCB7A" w14:textId="77777777" w:rsidTr="7411EE63">
        <w:tc>
          <w:tcPr>
            <w:tcW w:w="3126" w:type="dxa"/>
            <w:shd w:val="clear" w:color="auto" w:fill="FFFFFF" w:themeFill="background1"/>
          </w:tcPr>
          <w:p w14:paraId="4F290C64" w14:textId="751D5926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4833E2A4" w:rsidR="00A97BF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(я</w:t>
            </w:r>
            <w:r w:rsidR="00A97BFB" w:rsidRPr="00543C8B">
              <w:rPr>
                <w:bCs/>
                <w:i/>
                <w:iCs/>
              </w:rPr>
              <w:t>к можна користуватися набутими знаннями і уміннями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1E894E6B" w14:textId="33FED440" w:rsidR="00626D12" w:rsidRPr="002D6126" w:rsidRDefault="0E64774A" w:rsidP="7411EE63">
            <w:pPr>
              <w:spacing w:line="259" w:lineRule="auto"/>
              <w:ind w:right="142"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 xml:space="preserve">Вибіркова дисципліна направлена на підсилення наступних </w:t>
            </w:r>
            <w:r w:rsidR="43AA1D55" w:rsidRPr="7411EE63">
              <w:rPr>
                <w:highlight w:val="yellow"/>
              </w:rPr>
              <w:t>компетентностей</w:t>
            </w:r>
            <w:r w:rsidRPr="7411EE63">
              <w:rPr>
                <w:highlight w:val="yellow"/>
              </w:rPr>
              <w:t>:</w:t>
            </w:r>
            <w:r w:rsidRPr="7411EE63">
              <w:t xml:space="preserve"> </w:t>
            </w:r>
          </w:p>
          <w:p w14:paraId="7E1139DF" w14:textId="41C9B532" w:rsidR="00626D12" w:rsidRPr="002D6126" w:rsidRDefault="00626D12" w:rsidP="7411EE63">
            <w:pPr>
              <w:spacing w:line="259" w:lineRule="auto"/>
              <w:ind w:right="142"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ЗК 3. Здатність застосовувати знання у практичних ситуаціях.</w:t>
            </w:r>
          </w:p>
          <w:p w14:paraId="68B714F5" w14:textId="0D6FF58B" w:rsidR="00626D12" w:rsidRPr="002D6126" w:rsidRDefault="00626D12" w:rsidP="7411EE63">
            <w:pPr>
              <w:spacing w:line="259" w:lineRule="auto"/>
              <w:ind w:right="142"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СК</w:t>
            </w:r>
            <w:r w:rsidR="00ED1D63">
              <w:rPr>
                <w:highlight w:val="yellow"/>
              </w:rPr>
              <w:t xml:space="preserve"> </w:t>
            </w:r>
            <w:r w:rsidRPr="7411EE63">
              <w:rPr>
                <w:highlight w:val="yellow"/>
              </w:rPr>
              <w:t>2. Здатність обирати та використовувати відповідні методи, інструментарій для обґрунтування рішень щодо діяльності підприємства.</w:t>
            </w:r>
          </w:p>
          <w:p w14:paraId="6B849CAF" w14:textId="1B2BA0A7" w:rsidR="00E36D18" w:rsidRPr="00B70528" w:rsidRDefault="00626D12" w:rsidP="7411EE63">
            <w:pPr>
              <w:ind w:right="142"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СК</w:t>
            </w:r>
            <w:r w:rsidR="00ED1D63">
              <w:rPr>
                <w:highlight w:val="yellow"/>
              </w:rPr>
              <w:t xml:space="preserve"> </w:t>
            </w:r>
            <w:r w:rsidRPr="7411EE63">
              <w:rPr>
                <w:highlight w:val="yellow"/>
              </w:rPr>
              <w:t>3. Здатність застосовувати інноваційні підходи в діяльності підприємницьких, торговельних та біржових структур.</w:t>
            </w:r>
          </w:p>
        </w:tc>
      </w:tr>
      <w:tr w:rsidR="00543C8B" w14:paraId="2BDB56B7" w14:textId="77777777" w:rsidTr="7411EE63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543C8B" w:rsidRPr="00CC09C1" w:rsidRDefault="00543C8B" w:rsidP="00ED1D63">
            <w:pPr>
              <w:ind w:firstLine="175"/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A97BFB" w14:paraId="4D2652DF" w14:textId="77777777" w:rsidTr="7411EE63">
        <w:tc>
          <w:tcPr>
            <w:tcW w:w="3126" w:type="dxa"/>
            <w:shd w:val="clear" w:color="auto" w:fill="FFFFFF" w:themeFill="background1"/>
          </w:tcPr>
          <w:p w14:paraId="23794B60" w14:textId="77777777" w:rsidR="00A97BFB" w:rsidRDefault="00543C8B" w:rsidP="003B509C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543C8B" w:rsidRPr="00543C8B" w:rsidRDefault="00543C8B" w:rsidP="150FFEDB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="00EA7E50"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295" w:type="dxa"/>
            <w:gridSpan w:val="2"/>
          </w:tcPr>
          <w:p w14:paraId="69D17FF9" w14:textId="02EEDD97" w:rsidR="00ED4ABA" w:rsidRDefault="00EE039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Змістовий модуль 1. </w:t>
            </w:r>
            <w:r w:rsidR="00ED4ABA" w:rsidRPr="7411EE63">
              <w:rPr>
                <w:color w:val="000000" w:themeColor="text1"/>
                <w:lang w:eastAsia="uk-UA"/>
              </w:rPr>
              <w:t>ОСНОВНІ НАПРЯМИ ПІДВИЩЕННЯ ЕФЕКТИВНОСТІ РЕАЛЬНОГО ІНВЕСТУВАННЯ</w:t>
            </w:r>
            <w:r w:rsidR="00ED4ABA" w:rsidRPr="7411EE63">
              <w:rPr>
                <w:lang w:val="uk"/>
              </w:rPr>
              <w:t xml:space="preserve"> </w:t>
            </w:r>
          </w:p>
          <w:p w14:paraId="1553459C" w14:textId="77777777" w:rsidR="00ED4ABA" w:rsidRDefault="00EE039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Лекція 1. </w:t>
            </w:r>
            <w:r w:rsidR="00ED4ABA" w:rsidRPr="7411EE63">
              <w:rPr>
                <w:color w:val="000000" w:themeColor="text1"/>
                <w:lang w:eastAsia="uk-UA"/>
              </w:rPr>
              <w:t>Основи інвестицій та інвестиційної діяльності.</w:t>
            </w:r>
          </w:p>
          <w:p w14:paraId="1565A146" w14:textId="77777777" w:rsidR="00ED4ABA" w:rsidRDefault="00EE039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Лекція 2. </w:t>
            </w:r>
            <w:r w:rsidR="00ED4ABA" w:rsidRPr="7411EE63">
              <w:rPr>
                <w:color w:val="000000" w:themeColor="text1"/>
                <w:lang w:eastAsia="uk-UA"/>
              </w:rPr>
              <w:t>Інвестиційна діяльність у різних сферах економіки.</w:t>
            </w:r>
          </w:p>
          <w:p w14:paraId="79BA93C8" w14:textId="479F8A1C" w:rsidR="30690332" w:rsidRDefault="30690332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lastRenderedPageBreak/>
              <w:t>Практичне заняття 1</w:t>
            </w:r>
            <w:r w:rsidR="00EE0392" w:rsidRPr="7411EE63">
              <w:rPr>
                <w:lang w:val="uk"/>
              </w:rPr>
              <w:t xml:space="preserve">. </w:t>
            </w:r>
            <w:r w:rsidR="00ED4ABA" w:rsidRPr="7411EE63">
              <w:rPr>
                <w:color w:val="000000" w:themeColor="text1"/>
                <w:lang w:eastAsia="uk-UA"/>
              </w:rPr>
              <w:t>Основи інвестицій та інвестиційної діяльності. Інвестиційна діяльність у різних сферах економіки.</w:t>
            </w:r>
          </w:p>
          <w:p w14:paraId="5873DC61" w14:textId="75280987" w:rsidR="00EE0392" w:rsidRPr="00EE0392" w:rsidRDefault="00EE039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3. </w:t>
            </w:r>
            <w:r w:rsidR="00ED1D63">
              <w:rPr>
                <w:color w:val="000000" w:themeColor="text1"/>
                <w:lang w:eastAsia="uk-UA"/>
              </w:rPr>
              <w:t>Управління фактору часу та фінансово-економічна оцінка</w:t>
            </w:r>
            <w:r w:rsidR="00ED4ABA" w:rsidRPr="7411EE63">
              <w:rPr>
                <w:color w:val="000000" w:themeColor="text1"/>
                <w:lang w:eastAsia="uk-UA"/>
              </w:rPr>
              <w:t xml:space="preserve"> інвестиційної діяльності.</w:t>
            </w:r>
          </w:p>
          <w:p w14:paraId="64FDEB02" w14:textId="6741C369" w:rsidR="00EE0392" w:rsidRPr="00EE0392" w:rsidRDefault="30690332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Практичне заняття 2</w:t>
            </w:r>
            <w:r w:rsidR="00EE0392" w:rsidRPr="7411EE63">
              <w:rPr>
                <w:lang w:val="uk"/>
              </w:rPr>
              <w:t>.</w:t>
            </w:r>
            <w:r w:rsidRPr="7411EE63">
              <w:rPr>
                <w:lang w:val="uk"/>
              </w:rPr>
              <w:t xml:space="preserve"> </w:t>
            </w:r>
            <w:r w:rsidR="00ED1D63">
              <w:rPr>
                <w:color w:val="000000" w:themeColor="text1"/>
                <w:lang w:eastAsia="uk-UA"/>
              </w:rPr>
              <w:t xml:space="preserve">Управління фактору часу та фінансово-економічна оцінка </w:t>
            </w:r>
            <w:r w:rsidR="00ED4ABA" w:rsidRPr="7411EE63">
              <w:rPr>
                <w:color w:val="000000" w:themeColor="text1"/>
                <w:lang w:eastAsia="uk-UA"/>
              </w:rPr>
              <w:t>інвестиційної діяльності.</w:t>
            </w:r>
            <w:r w:rsidR="00EE0392" w:rsidRPr="7411EE63">
              <w:rPr>
                <w:lang w:val="uk"/>
              </w:rPr>
              <w:t xml:space="preserve">  </w:t>
            </w:r>
          </w:p>
          <w:p w14:paraId="2A2F03A3" w14:textId="7895A4CB" w:rsidR="00ED4ABA" w:rsidRDefault="00ED4ABA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Лекція 4.</w:t>
            </w:r>
            <w:r w:rsidRPr="7411EE63">
              <w:rPr>
                <w:color w:val="000000" w:themeColor="text1"/>
                <w:lang w:eastAsia="uk-UA"/>
              </w:rPr>
              <w:t xml:space="preserve"> Урахування інвестиційних ризиків під час оцінки ефективності проєктів.</w:t>
            </w:r>
          </w:p>
          <w:p w14:paraId="7CCAAF60" w14:textId="77777777" w:rsidR="00ED4ABA" w:rsidRDefault="00EE039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Практичне заняття 3. </w:t>
            </w:r>
            <w:r w:rsidR="00ED4ABA" w:rsidRPr="7411EE63">
              <w:rPr>
                <w:color w:val="000000" w:themeColor="text1"/>
                <w:lang w:eastAsia="uk-UA"/>
              </w:rPr>
              <w:t>Урахування інвестиційних ризиків під час оцінки ефективності проєктів.</w:t>
            </w:r>
          </w:p>
          <w:p w14:paraId="56718116" w14:textId="3F60F4A2" w:rsidR="00ED4ABA" w:rsidRDefault="00ED4ABA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Лекція 5.</w:t>
            </w:r>
            <w:r w:rsidRPr="7411EE63">
              <w:rPr>
                <w:color w:val="000000" w:themeColor="text1"/>
                <w:lang w:eastAsia="uk-UA"/>
              </w:rPr>
              <w:t xml:space="preserve"> Керівництво інвестиційним портфелем підприємства.</w:t>
            </w:r>
          </w:p>
          <w:p w14:paraId="34BD66FF" w14:textId="6619CCAE" w:rsidR="00ED4ABA" w:rsidRDefault="00ED4ABA" w:rsidP="00ED4ABA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Практичне заняття 4. </w:t>
            </w:r>
            <w:r w:rsidRPr="7411EE63">
              <w:rPr>
                <w:color w:val="000000" w:themeColor="text1"/>
                <w:lang w:eastAsia="uk-UA"/>
              </w:rPr>
              <w:t>Модульний контроль.</w:t>
            </w:r>
          </w:p>
          <w:p w14:paraId="41DC4C49" w14:textId="50E11EFC" w:rsidR="008979C8" w:rsidRPr="00EE0392" w:rsidRDefault="008979C8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Змістовий модуль 2. </w:t>
            </w:r>
            <w:r w:rsidR="00ED4ABA" w:rsidRPr="7411EE63">
              <w:rPr>
                <w:color w:val="000000" w:themeColor="text1"/>
                <w:lang w:eastAsia="uk-UA"/>
              </w:rPr>
              <w:t>АНАЛІЗ ТА ОЦІНКА ЕФЕКТИВНОСТІ ФІНАНСОВИХ ІНВЕСТИЦІЙ В УКРАЇНІ ТА ЗАРУБІЖНИХ КРАЇНАХ</w:t>
            </w:r>
          </w:p>
          <w:p w14:paraId="1F808C75" w14:textId="77777777" w:rsidR="00ED4ABA" w:rsidRDefault="00EE039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Лекція </w:t>
            </w:r>
            <w:r w:rsidR="00ED4ABA" w:rsidRPr="7411EE63">
              <w:rPr>
                <w:lang w:val="uk"/>
              </w:rPr>
              <w:t>6</w:t>
            </w:r>
            <w:r w:rsidRPr="7411EE63">
              <w:rPr>
                <w:lang w:val="uk"/>
              </w:rPr>
              <w:t>.</w:t>
            </w:r>
            <w:r>
              <w:t xml:space="preserve"> </w:t>
            </w:r>
            <w:r w:rsidR="00ED4ABA" w:rsidRPr="7411EE63">
              <w:rPr>
                <w:color w:val="000000" w:themeColor="text1"/>
                <w:lang w:eastAsia="uk-UA"/>
              </w:rPr>
              <w:t>Статистичні методи оцінки ефективності реальних інвестицій (управління капіталом).</w:t>
            </w:r>
          </w:p>
          <w:p w14:paraId="72AEA9B9" w14:textId="7931FAB1" w:rsidR="30690332" w:rsidRPr="00EE0392" w:rsidRDefault="00EE039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</w:t>
            </w:r>
            <w:r w:rsidR="00ED4ABA" w:rsidRPr="7411EE63">
              <w:rPr>
                <w:lang w:val="uk"/>
              </w:rPr>
              <w:t>7</w:t>
            </w:r>
            <w:r w:rsidRPr="7411EE63">
              <w:rPr>
                <w:lang w:val="uk"/>
              </w:rPr>
              <w:t xml:space="preserve">. </w:t>
            </w:r>
            <w:r w:rsidR="00ED4ABA" w:rsidRPr="7411EE63">
              <w:rPr>
                <w:color w:val="000000" w:themeColor="text1"/>
                <w:lang w:eastAsia="uk-UA"/>
              </w:rPr>
              <w:t>Особливості та принципи міжнародної інвестиційної діяльності.</w:t>
            </w:r>
          </w:p>
          <w:p w14:paraId="0EB0F7B8" w14:textId="14CA691D" w:rsidR="00EE0392" w:rsidRPr="00EE0392" w:rsidRDefault="00EE0392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Практичне заняття </w:t>
            </w:r>
            <w:r w:rsidR="00ED4ABA" w:rsidRPr="7411EE63">
              <w:rPr>
                <w:lang w:val="uk"/>
              </w:rPr>
              <w:t>5</w:t>
            </w:r>
            <w:r w:rsidRPr="7411EE63">
              <w:rPr>
                <w:lang w:val="uk"/>
              </w:rPr>
              <w:t xml:space="preserve">. </w:t>
            </w:r>
            <w:r w:rsidR="00ED4ABA" w:rsidRPr="7411EE63">
              <w:rPr>
                <w:color w:val="000000" w:themeColor="text1"/>
                <w:lang w:eastAsia="uk-UA"/>
              </w:rPr>
              <w:t>Статистичні методи оцінки ефективності реальних інве</w:t>
            </w:r>
            <w:r w:rsidR="00ED1D63">
              <w:rPr>
                <w:color w:val="000000" w:themeColor="text1"/>
                <w:lang w:eastAsia="uk-UA"/>
              </w:rPr>
              <w:t xml:space="preserve">стицій (управління капіталом). </w:t>
            </w:r>
            <w:r w:rsidR="00ED4ABA" w:rsidRPr="7411EE63">
              <w:rPr>
                <w:color w:val="000000" w:themeColor="text1"/>
                <w:lang w:eastAsia="uk-UA"/>
              </w:rPr>
              <w:t>Особливості та принципи міжнародної інвестиційної діяльності.</w:t>
            </w:r>
            <w:r w:rsidRPr="7411EE63">
              <w:rPr>
                <w:lang w:val="uk"/>
              </w:rPr>
              <w:t xml:space="preserve">  </w:t>
            </w:r>
          </w:p>
          <w:p w14:paraId="201991BA" w14:textId="29D49311" w:rsidR="00EE0392" w:rsidRPr="00EE0392" w:rsidRDefault="00EE039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</w:t>
            </w:r>
            <w:r w:rsidR="00104848" w:rsidRPr="7411EE63">
              <w:rPr>
                <w:lang w:val="uk"/>
              </w:rPr>
              <w:t>8</w:t>
            </w:r>
            <w:r w:rsidRPr="7411EE63">
              <w:rPr>
                <w:lang w:val="uk"/>
              </w:rPr>
              <w:t>.</w:t>
            </w:r>
            <w:r>
              <w:t xml:space="preserve"> </w:t>
            </w:r>
            <w:r w:rsidR="00104848" w:rsidRPr="7411EE63">
              <w:rPr>
                <w:color w:val="000000" w:themeColor="text1"/>
                <w:lang w:eastAsia="uk-UA"/>
              </w:rPr>
              <w:t>Міжнародна діяльність на ринку фінансових інвестицій.</w:t>
            </w:r>
            <w:r w:rsidRPr="7411EE63">
              <w:rPr>
                <w:lang w:val="uk"/>
              </w:rPr>
              <w:t xml:space="preserve"> </w:t>
            </w:r>
          </w:p>
          <w:p w14:paraId="09A9BFB0" w14:textId="31D4D601" w:rsidR="00104848" w:rsidRDefault="00104848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Практичне заняття 6. </w:t>
            </w:r>
            <w:r w:rsidRPr="7411EE63">
              <w:rPr>
                <w:color w:val="000000" w:themeColor="text1"/>
                <w:lang w:eastAsia="uk-UA"/>
              </w:rPr>
              <w:t>Міжнародна діяльність на ринку фінансових інвестицій.</w:t>
            </w:r>
          </w:p>
          <w:p w14:paraId="1FD1E7F3" w14:textId="41CB5B3D" w:rsidR="00EE0392" w:rsidRDefault="00EE039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Лекція </w:t>
            </w:r>
            <w:r w:rsidR="00104848" w:rsidRPr="7411EE63">
              <w:rPr>
                <w:lang w:val="uk"/>
              </w:rPr>
              <w:t>9</w:t>
            </w:r>
            <w:r w:rsidRPr="7411EE63">
              <w:rPr>
                <w:lang w:val="uk"/>
              </w:rPr>
              <w:t xml:space="preserve">. </w:t>
            </w:r>
            <w:r w:rsidR="00104848" w:rsidRPr="7411EE63">
              <w:rPr>
                <w:color w:val="000000" w:themeColor="text1"/>
                <w:lang w:eastAsia="uk-UA"/>
              </w:rPr>
              <w:t>Досвід інвестиційної діяльності підприємництва в країнах ЄС.</w:t>
            </w:r>
          </w:p>
          <w:p w14:paraId="081F1CB6" w14:textId="3438026B" w:rsidR="00104848" w:rsidRPr="00104848" w:rsidRDefault="00104848" w:rsidP="00104848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10. </w:t>
            </w:r>
            <w:r w:rsidRPr="7411EE63">
              <w:rPr>
                <w:color w:val="000000" w:themeColor="text1"/>
                <w:lang w:eastAsia="uk-UA"/>
              </w:rPr>
              <w:t>Інвестування в Український бізнес: тенденції та перспективи розвитку держави.</w:t>
            </w:r>
          </w:p>
          <w:p w14:paraId="290D2268" w14:textId="02074136" w:rsidR="30690332" w:rsidRPr="00EE0392" w:rsidRDefault="30690332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Практичне заняття </w:t>
            </w:r>
            <w:r w:rsidR="00104848" w:rsidRPr="7411EE63">
              <w:rPr>
                <w:lang w:val="uk"/>
              </w:rPr>
              <w:t>7</w:t>
            </w:r>
            <w:r w:rsidR="00EE0392" w:rsidRPr="7411EE63">
              <w:rPr>
                <w:lang w:val="uk"/>
              </w:rPr>
              <w:t xml:space="preserve">. </w:t>
            </w:r>
            <w:r w:rsidR="00104848" w:rsidRPr="7411EE63">
              <w:rPr>
                <w:color w:val="000000" w:themeColor="text1"/>
                <w:lang w:eastAsia="uk-UA"/>
              </w:rPr>
              <w:t>Модульний контроль</w:t>
            </w:r>
            <w:r w:rsidR="008737C8" w:rsidRPr="7411EE63">
              <w:rPr>
                <w:color w:val="000000" w:themeColor="text1"/>
                <w:lang w:eastAsia="uk-UA"/>
              </w:rPr>
              <w:t>.</w:t>
            </w:r>
          </w:p>
          <w:p w14:paraId="432B0691" w14:textId="6B3F9750" w:rsidR="30690332" w:rsidRPr="00EE0392" w:rsidRDefault="3069033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Змістовий модуль </w:t>
            </w:r>
            <w:r w:rsidR="008979C8" w:rsidRPr="7411EE63">
              <w:rPr>
                <w:lang w:val="uk"/>
              </w:rPr>
              <w:t>3</w:t>
            </w:r>
            <w:r w:rsidR="00EE0392" w:rsidRPr="7411EE63">
              <w:rPr>
                <w:lang w:val="uk"/>
              </w:rPr>
              <w:t xml:space="preserve">. </w:t>
            </w:r>
            <w:r w:rsidR="00104848" w:rsidRPr="7411EE63">
              <w:rPr>
                <w:color w:val="000000" w:themeColor="text1"/>
                <w:lang w:eastAsia="uk-UA"/>
              </w:rPr>
              <w:t>ІННОВАЦІЙНЕ ПІДПРИЄМНИЦТВО ТА УПРАВЛІННЯ ІННОВАЦІЙНИМ ПРОЄКТОМ</w:t>
            </w:r>
          </w:p>
          <w:p w14:paraId="2299E80B" w14:textId="3866FBF1" w:rsidR="00752D4B" w:rsidRPr="00752D4B" w:rsidRDefault="00752D4B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</w:t>
            </w:r>
            <w:r w:rsidR="00104848" w:rsidRPr="7411EE63">
              <w:rPr>
                <w:lang w:val="uk"/>
              </w:rPr>
              <w:t>11</w:t>
            </w:r>
            <w:r w:rsidRPr="7411EE63">
              <w:rPr>
                <w:lang w:val="uk"/>
              </w:rPr>
              <w:t xml:space="preserve">. </w:t>
            </w:r>
            <w:r w:rsidR="00104848" w:rsidRPr="7411EE63">
              <w:rPr>
                <w:color w:val="1D2125"/>
                <w:lang w:eastAsia="uk-UA"/>
              </w:rPr>
              <w:t>Інноваційна діяльність як пріоритетний напрям розвитку економіки.</w:t>
            </w:r>
          </w:p>
          <w:p w14:paraId="7BD142C3" w14:textId="156EC41D" w:rsidR="00104848" w:rsidRPr="00EE0392" w:rsidRDefault="00104848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12. </w:t>
            </w:r>
            <w:r w:rsidRPr="7411EE63">
              <w:rPr>
                <w:color w:val="000000" w:themeColor="text1"/>
                <w:lang w:eastAsia="uk-UA"/>
              </w:rPr>
              <w:t xml:space="preserve">Мотивація і креативність </w:t>
            </w:r>
            <w:r w:rsidR="00ED1D63">
              <w:rPr>
                <w:color w:val="000000" w:themeColor="text1"/>
                <w:lang w:eastAsia="uk-UA"/>
              </w:rPr>
              <w:t>в</w:t>
            </w:r>
            <w:r w:rsidRPr="7411EE63">
              <w:rPr>
                <w:color w:val="000000" w:themeColor="text1"/>
                <w:lang w:eastAsia="uk-UA"/>
              </w:rPr>
              <w:t xml:space="preserve"> інноваційному підприємництві та торгівлі</w:t>
            </w:r>
            <w:r w:rsidR="008737C8" w:rsidRPr="7411EE63">
              <w:rPr>
                <w:color w:val="000000" w:themeColor="text1"/>
                <w:lang w:eastAsia="uk-UA"/>
              </w:rPr>
              <w:t>.</w:t>
            </w:r>
          </w:p>
          <w:p w14:paraId="62E702E0" w14:textId="3D16CAC2" w:rsidR="30690332" w:rsidRPr="00EE0392" w:rsidRDefault="00ED1D63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>
              <w:rPr>
                <w:lang w:val="uk"/>
              </w:rPr>
              <w:t>Практичне заняття</w:t>
            </w:r>
            <w:r w:rsidR="30690332" w:rsidRPr="7411EE63">
              <w:rPr>
                <w:lang w:val="uk"/>
              </w:rPr>
              <w:t xml:space="preserve"> </w:t>
            </w:r>
            <w:r w:rsidR="00104848" w:rsidRPr="7411EE63">
              <w:rPr>
                <w:lang w:val="uk"/>
              </w:rPr>
              <w:t>8</w:t>
            </w:r>
            <w:r w:rsidR="00752D4B" w:rsidRPr="7411EE63">
              <w:rPr>
                <w:lang w:val="uk"/>
              </w:rPr>
              <w:t xml:space="preserve">. </w:t>
            </w:r>
            <w:r w:rsidR="00104848" w:rsidRPr="7411EE63">
              <w:rPr>
                <w:color w:val="000000" w:themeColor="text1"/>
                <w:lang w:eastAsia="uk-UA"/>
              </w:rPr>
              <w:t xml:space="preserve">Інноваційна діяльність як пріоритетний напрям розвитку економіки. Мотивація і креативність </w:t>
            </w:r>
            <w:r>
              <w:rPr>
                <w:color w:val="000000" w:themeColor="text1"/>
                <w:lang w:eastAsia="uk-UA"/>
              </w:rPr>
              <w:t>в</w:t>
            </w:r>
            <w:r w:rsidR="00104848" w:rsidRPr="7411EE63">
              <w:rPr>
                <w:color w:val="000000" w:themeColor="text1"/>
                <w:lang w:eastAsia="uk-UA"/>
              </w:rPr>
              <w:t xml:space="preserve"> інноваційному підприємництві та торгівлі.</w:t>
            </w:r>
          </w:p>
          <w:p w14:paraId="0B05D254" w14:textId="08EFC621" w:rsidR="008979C8" w:rsidRPr="00EE0392" w:rsidRDefault="008979C8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Лекція 1</w:t>
            </w:r>
            <w:r w:rsidR="00D6367B" w:rsidRPr="7411EE63">
              <w:rPr>
                <w:lang w:val="uk"/>
              </w:rPr>
              <w:t>3</w:t>
            </w:r>
            <w:r w:rsidRPr="7411EE63">
              <w:rPr>
                <w:lang w:val="uk"/>
              </w:rPr>
              <w:t xml:space="preserve">. </w:t>
            </w:r>
            <w:r w:rsidR="00D6367B" w:rsidRPr="7411EE63">
              <w:rPr>
                <w:lang w:eastAsia="uk-UA"/>
              </w:rPr>
              <w:t>Інноваційна політика підприємства: реінжиніринг бізнес-процесів.</w:t>
            </w:r>
          </w:p>
          <w:p w14:paraId="4CBB8731" w14:textId="6B7B52C7" w:rsidR="30690332" w:rsidRPr="00EE0392" w:rsidRDefault="00746F63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Практичне заняття </w:t>
            </w:r>
            <w:r w:rsidR="00D6367B" w:rsidRPr="7411EE63">
              <w:rPr>
                <w:lang w:val="uk"/>
              </w:rPr>
              <w:t>9</w:t>
            </w:r>
            <w:r w:rsidR="008979C8" w:rsidRPr="7411EE63">
              <w:rPr>
                <w:lang w:val="uk"/>
              </w:rPr>
              <w:t xml:space="preserve">. </w:t>
            </w:r>
            <w:r w:rsidR="00D6367B" w:rsidRPr="7411EE63">
              <w:rPr>
                <w:lang w:eastAsia="uk-UA"/>
              </w:rPr>
              <w:t>Інн</w:t>
            </w:r>
            <w:r w:rsidR="00ED1D63">
              <w:rPr>
                <w:lang w:eastAsia="uk-UA"/>
              </w:rPr>
              <w:t xml:space="preserve">оваційна політика підприємства: </w:t>
            </w:r>
            <w:r w:rsidR="00D6367B" w:rsidRPr="7411EE63">
              <w:rPr>
                <w:lang w:eastAsia="uk-UA"/>
              </w:rPr>
              <w:t>реінжиніринг бізнес-процесів.</w:t>
            </w:r>
          </w:p>
          <w:p w14:paraId="0A7D1D77" w14:textId="7062FAE3" w:rsidR="00D6367B" w:rsidRPr="008979C8" w:rsidRDefault="00D6367B" w:rsidP="00D6367B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14. </w:t>
            </w:r>
            <w:r w:rsidRPr="7411EE63">
              <w:rPr>
                <w:color w:val="1D2125"/>
                <w:lang w:eastAsia="uk-UA"/>
              </w:rPr>
              <w:t xml:space="preserve">Маркетинг </w:t>
            </w:r>
            <w:r w:rsidR="00ED1D63">
              <w:rPr>
                <w:color w:val="1D2125"/>
                <w:lang w:eastAsia="uk-UA"/>
              </w:rPr>
              <w:t>–</w:t>
            </w:r>
            <w:r w:rsidRPr="7411EE63">
              <w:rPr>
                <w:color w:val="1D2125"/>
                <w:lang w:eastAsia="uk-UA"/>
              </w:rPr>
              <w:t xml:space="preserve"> як складова інноваційного розвитку підприємництва.</w:t>
            </w:r>
          </w:p>
          <w:p w14:paraId="3711C9B3" w14:textId="493B50FA" w:rsidR="00D6367B" w:rsidRDefault="30690332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 xml:space="preserve">Практичне заняття </w:t>
            </w:r>
            <w:r w:rsidR="00D6367B" w:rsidRPr="7411EE63">
              <w:rPr>
                <w:lang w:val="uk"/>
              </w:rPr>
              <w:t>10</w:t>
            </w:r>
            <w:r w:rsidR="008979C8" w:rsidRPr="7411EE63">
              <w:rPr>
                <w:lang w:val="uk"/>
              </w:rPr>
              <w:t>.</w:t>
            </w:r>
            <w:r w:rsidR="00D6367B" w:rsidRPr="7411EE63">
              <w:rPr>
                <w:color w:val="000000" w:themeColor="text1"/>
                <w:lang w:eastAsia="uk-UA"/>
              </w:rPr>
              <w:t xml:space="preserve"> Маркетинг </w:t>
            </w:r>
            <w:r w:rsidR="00ED1D63">
              <w:rPr>
                <w:color w:val="000000" w:themeColor="text1"/>
                <w:lang w:eastAsia="uk-UA"/>
              </w:rPr>
              <w:t>–</w:t>
            </w:r>
            <w:r w:rsidR="00D6367B" w:rsidRPr="7411EE63">
              <w:rPr>
                <w:color w:val="000000" w:themeColor="text1"/>
                <w:lang w:eastAsia="uk-UA"/>
              </w:rPr>
              <w:t xml:space="preserve"> як складова інноваційного розвитку підприємництва. </w:t>
            </w:r>
          </w:p>
          <w:p w14:paraId="7739BC69" w14:textId="6C093AEC" w:rsidR="30690332" w:rsidRDefault="00D6367B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Лекція 15.</w:t>
            </w:r>
            <w:r w:rsidRPr="7411EE63">
              <w:rPr>
                <w:color w:val="000000" w:themeColor="text1"/>
                <w:lang w:eastAsia="uk-UA"/>
              </w:rPr>
              <w:t xml:space="preserve"> Сучасні організаці</w:t>
            </w:r>
            <w:r w:rsidR="00ED1D63">
              <w:rPr>
                <w:color w:val="000000" w:themeColor="text1"/>
                <w:lang w:eastAsia="uk-UA"/>
              </w:rPr>
              <w:t>йні форми реалізації інновацій.</w:t>
            </w:r>
            <w:r w:rsidRPr="7411EE63">
              <w:rPr>
                <w:color w:val="000000" w:themeColor="text1"/>
                <w:lang w:eastAsia="uk-UA"/>
              </w:rPr>
              <w:t xml:space="preserve"> Інноваційний проєкт: обґрунтування та реалізація.</w:t>
            </w:r>
          </w:p>
          <w:p w14:paraId="5F47D5F6" w14:textId="6B5D67A4" w:rsidR="00D6367B" w:rsidRPr="008979C8" w:rsidRDefault="00D6367B" w:rsidP="006150C1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Практичне заняття 11.</w:t>
            </w:r>
            <w:r w:rsidRPr="7411EE63">
              <w:rPr>
                <w:color w:val="000000" w:themeColor="text1"/>
                <w:lang w:eastAsia="uk-UA"/>
              </w:rPr>
              <w:t xml:space="preserve"> Модульний контроль</w:t>
            </w:r>
            <w:r w:rsidR="008737C8" w:rsidRPr="7411EE63">
              <w:rPr>
                <w:color w:val="000000" w:themeColor="text1"/>
                <w:lang w:eastAsia="uk-UA"/>
              </w:rPr>
              <w:t>.</w:t>
            </w:r>
          </w:p>
          <w:p w14:paraId="3DFFCD4B" w14:textId="036B7256" w:rsidR="008979C8" w:rsidRDefault="008979C8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Змістовий модуль 4. </w:t>
            </w:r>
            <w:r w:rsidR="00072C46" w:rsidRPr="7411EE63">
              <w:rPr>
                <w:color w:val="000000" w:themeColor="text1"/>
                <w:lang w:eastAsia="uk-UA"/>
              </w:rPr>
              <w:t>АНАЛІЗ ЕФЕКТИВНОСТІ ІННОВАЦІЙНИХ ПРОЦЕСІВ</w:t>
            </w:r>
          </w:p>
          <w:p w14:paraId="056AE67F" w14:textId="59988D69" w:rsidR="008979C8" w:rsidRDefault="008979C8" w:rsidP="006150C1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lastRenderedPageBreak/>
              <w:t>Лекція 1</w:t>
            </w:r>
            <w:r w:rsidR="00D6367B" w:rsidRPr="7411EE63">
              <w:rPr>
                <w:lang w:val="uk"/>
              </w:rPr>
              <w:t>6</w:t>
            </w:r>
            <w:r w:rsidRPr="7411EE63">
              <w:rPr>
                <w:lang w:val="uk"/>
              </w:rPr>
              <w:t xml:space="preserve">. </w:t>
            </w:r>
            <w:r w:rsidR="00D6367B" w:rsidRPr="7411EE63">
              <w:rPr>
                <w:color w:val="000000" w:themeColor="text1"/>
                <w:lang w:eastAsia="uk-UA"/>
              </w:rPr>
              <w:t>Фінансування інноваційних процесів.</w:t>
            </w:r>
          </w:p>
          <w:p w14:paraId="1DCCF3EC" w14:textId="2D353B24" w:rsidR="00D6367B" w:rsidRPr="00EE0392" w:rsidRDefault="00D6367B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17. </w:t>
            </w:r>
            <w:r w:rsidRPr="7411EE63">
              <w:rPr>
                <w:color w:val="1D2125"/>
                <w:lang w:eastAsia="uk-UA"/>
              </w:rPr>
              <w:t>Система управління інноваційними процесами.</w:t>
            </w:r>
          </w:p>
          <w:p w14:paraId="591CE2C0" w14:textId="39264F0B" w:rsidR="30690332" w:rsidRDefault="30690332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>Практичне заняття 1</w:t>
            </w:r>
            <w:r w:rsidR="00D6367B" w:rsidRPr="7411EE63">
              <w:rPr>
                <w:lang w:val="uk"/>
              </w:rPr>
              <w:t>2</w:t>
            </w:r>
            <w:r w:rsidR="008979C8" w:rsidRPr="7411EE63">
              <w:rPr>
                <w:lang w:val="uk"/>
              </w:rPr>
              <w:t xml:space="preserve">. </w:t>
            </w:r>
            <w:r w:rsidR="00D6367B" w:rsidRPr="7411EE63">
              <w:rPr>
                <w:color w:val="000000" w:themeColor="text1"/>
                <w:lang w:eastAsia="uk-UA"/>
              </w:rPr>
              <w:t>Фінансування інноваційних процесів. Інвестиції в інноваційному підприємництві.</w:t>
            </w:r>
            <w:r w:rsidR="00ED1D63">
              <w:rPr>
                <w:color w:val="000000" w:themeColor="text1"/>
                <w:lang w:eastAsia="uk-UA"/>
              </w:rPr>
              <w:t xml:space="preserve"> </w:t>
            </w:r>
            <w:r w:rsidR="00D6367B" w:rsidRPr="7411EE63">
              <w:rPr>
                <w:color w:val="000000" w:themeColor="text1"/>
                <w:lang w:eastAsia="uk-UA"/>
              </w:rPr>
              <w:t>Система управління інноваційними процесами.</w:t>
            </w:r>
          </w:p>
          <w:p w14:paraId="2CCCE702" w14:textId="1645AA97" w:rsidR="00D6367B" w:rsidRDefault="008979C8" w:rsidP="00D6367B">
            <w:pPr>
              <w:spacing w:line="259" w:lineRule="auto"/>
              <w:ind w:firstLine="34"/>
              <w:jc w:val="both"/>
              <w:rPr>
                <w:color w:val="000000"/>
                <w:lang w:eastAsia="uk-UA"/>
              </w:rPr>
            </w:pPr>
            <w:r w:rsidRPr="7411EE63">
              <w:rPr>
                <w:lang w:val="uk"/>
              </w:rPr>
              <w:t>Лекція 1</w:t>
            </w:r>
            <w:r w:rsidR="00D6367B" w:rsidRPr="7411EE63">
              <w:rPr>
                <w:lang w:val="uk"/>
              </w:rPr>
              <w:t>8</w:t>
            </w:r>
            <w:r w:rsidRPr="7411EE63">
              <w:rPr>
                <w:lang w:val="uk"/>
              </w:rPr>
              <w:t xml:space="preserve">. </w:t>
            </w:r>
            <w:r w:rsidR="00D6367B" w:rsidRPr="7411EE63">
              <w:rPr>
                <w:color w:val="000000" w:themeColor="text1"/>
                <w:lang w:eastAsia="uk-UA"/>
              </w:rPr>
              <w:t>Ризики в інноваційному підприємництві.</w:t>
            </w:r>
          </w:p>
          <w:p w14:paraId="46058BF1" w14:textId="2EF70A50" w:rsidR="00D6367B" w:rsidRDefault="00ED1D63" w:rsidP="00D6367B">
            <w:pPr>
              <w:spacing w:line="259" w:lineRule="auto"/>
              <w:ind w:firstLine="34"/>
              <w:jc w:val="both"/>
              <w:rPr>
                <w:lang w:val="uk"/>
              </w:rPr>
            </w:pPr>
            <w:r>
              <w:rPr>
                <w:lang w:val="uk"/>
              </w:rPr>
              <w:t xml:space="preserve">Практичне заняття 13. </w:t>
            </w:r>
            <w:r w:rsidR="00D6367B" w:rsidRPr="7411EE63">
              <w:rPr>
                <w:color w:val="000000" w:themeColor="text1"/>
                <w:lang w:eastAsia="uk-UA"/>
              </w:rPr>
              <w:t>Ризики в інноваційному підприємництві.</w:t>
            </w:r>
          </w:p>
          <w:p w14:paraId="253A7BEB" w14:textId="27B7A8D7" w:rsidR="00D6367B" w:rsidRDefault="00D6367B" w:rsidP="00D6367B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19. </w:t>
            </w:r>
            <w:r w:rsidRPr="7411EE63">
              <w:rPr>
                <w:color w:val="000000" w:themeColor="text1"/>
                <w:lang w:eastAsia="uk-UA"/>
              </w:rPr>
              <w:t xml:space="preserve">Державне регулювання інноваційної діяльності. </w:t>
            </w:r>
          </w:p>
          <w:p w14:paraId="4FB0AB61" w14:textId="16C0E2DB" w:rsidR="00D6367B" w:rsidRDefault="00D6367B" w:rsidP="00D6367B">
            <w:pPr>
              <w:spacing w:line="259" w:lineRule="auto"/>
              <w:ind w:firstLine="34"/>
              <w:jc w:val="both"/>
              <w:rPr>
                <w:lang w:val="uk"/>
              </w:rPr>
            </w:pPr>
            <w:r w:rsidRPr="7411EE63">
              <w:rPr>
                <w:lang w:val="uk"/>
              </w:rPr>
              <w:t xml:space="preserve">Лекція 20. </w:t>
            </w:r>
            <w:r w:rsidRPr="7411EE63">
              <w:rPr>
                <w:color w:val="000000" w:themeColor="text1"/>
                <w:lang w:eastAsia="uk-UA"/>
              </w:rPr>
              <w:t>Інвестування в інноваційну діяльн</w:t>
            </w:r>
            <w:r w:rsidR="00ED1D63">
              <w:rPr>
                <w:color w:val="000000" w:themeColor="text1"/>
                <w:lang w:eastAsia="uk-UA"/>
              </w:rPr>
              <w:t>ість</w:t>
            </w:r>
            <w:r w:rsidRPr="7411EE63">
              <w:rPr>
                <w:color w:val="000000" w:themeColor="text1"/>
                <w:lang w:eastAsia="uk-UA"/>
              </w:rPr>
              <w:t xml:space="preserve"> підприємництва: світовий досвід.</w:t>
            </w:r>
          </w:p>
          <w:p w14:paraId="723A40D1" w14:textId="1DBDD829" w:rsidR="008979C8" w:rsidRPr="008979C8" w:rsidRDefault="00ED1D63" w:rsidP="7411EE63">
            <w:pPr>
              <w:spacing w:line="259" w:lineRule="auto"/>
              <w:ind w:firstLine="34"/>
              <w:jc w:val="both"/>
              <w:rPr>
                <w:lang w:val="uk"/>
              </w:rPr>
            </w:pPr>
            <w:r>
              <w:rPr>
                <w:lang w:val="uk"/>
              </w:rPr>
              <w:t xml:space="preserve">Практичне заняття 14. </w:t>
            </w:r>
            <w:r w:rsidR="00D6367B" w:rsidRPr="7411EE63">
              <w:rPr>
                <w:color w:val="000000" w:themeColor="text1"/>
                <w:lang w:eastAsia="uk-UA"/>
              </w:rPr>
              <w:t>Модульний контроль</w:t>
            </w:r>
            <w:r w:rsidR="008737C8" w:rsidRPr="7411EE63">
              <w:rPr>
                <w:color w:val="000000" w:themeColor="text1"/>
                <w:lang w:eastAsia="uk-UA"/>
              </w:rPr>
              <w:t>.</w:t>
            </w:r>
          </w:p>
        </w:tc>
      </w:tr>
      <w:tr w:rsidR="00543C8B" w14:paraId="701CC728" w14:textId="77777777" w:rsidTr="7411EE63">
        <w:tc>
          <w:tcPr>
            <w:tcW w:w="3126" w:type="dxa"/>
            <w:shd w:val="clear" w:color="auto" w:fill="FFFFFF" w:themeFill="background1"/>
          </w:tcPr>
          <w:p w14:paraId="31BB0047" w14:textId="77777777" w:rsidR="00543C8B" w:rsidRDefault="00543C8B" w:rsidP="003B509C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lastRenderedPageBreak/>
              <w:t>Види занять</w:t>
            </w:r>
          </w:p>
          <w:p w14:paraId="6B0252D0" w14:textId="171A6295" w:rsidR="00543C8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ED1D63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 w:rsidR="008248EA"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295" w:type="dxa"/>
            <w:gridSpan w:val="2"/>
          </w:tcPr>
          <w:p w14:paraId="11329719" w14:textId="391E1EBF" w:rsidR="00626D12" w:rsidRDefault="00D93F9E" w:rsidP="7411EE63">
            <w:pPr>
              <w:shd w:val="clear" w:color="auto" w:fill="FFFFFF" w:themeFill="background1"/>
              <w:ind w:right="10"/>
              <w:jc w:val="both"/>
            </w:pPr>
            <w:r>
              <w:t xml:space="preserve">Лекції </w:t>
            </w:r>
            <w:r w:rsidR="00626D12">
              <w:t>–</w:t>
            </w:r>
            <w:r w:rsidR="002D6126">
              <w:t xml:space="preserve"> </w:t>
            </w:r>
            <w:r w:rsidR="759B6CAD">
              <w:t>4</w:t>
            </w:r>
            <w:r w:rsidR="002D6126">
              <w:t>0</w:t>
            </w:r>
            <w:r w:rsidR="076D0925">
              <w:t xml:space="preserve"> </w:t>
            </w:r>
            <w:r w:rsidR="3C5F39C9">
              <w:t xml:space="preserve">год. </w:t>
            </w:r>
          </w:p>
          <w:p w14:paraId="00EF610D" w14:textId="55AFE72C" w:rsidR="00543C8B" w:rsidRDefault="00626D12" w:rsidP="7411EE63">
            <w:pPr>
              <w:shd w:val="clear" w:color="auto" w:fill="FFFFFF" w:themeFill="background1"/>
              <w:ind w:right="10"/>
              <w:jc w:val="both"/>
            </w:pPr>
            <w:r>
              <w:t>П</w:t>
            </w:r>
            <w:r w:rsidR="00D93F9E">
              <w:t>рактичні заняття</w:t>
            </w:r>
            <w:r>
              <w:t xml:space="preserve"> – </w:t>
            </w:r>
            <w:r w:rsidR="27D97237">
              <w:t xml:space="preserve">28 год. </w:t>
            </w:r>
          </w:p>
          <w:p w14:paraId="532FE97A" w14:textId="4CF58945" w:rsidR="002D6126" w:rsidRPr="00D93F9E" w:rsidRDefault="002D6126" w:rsidP="7411EE63">
            <w:pPr>
              <w:shd w:val="clear" w:color="auto" w:fill="FFFFFF" w:themeFill="background1"/>
              <w:ind w:right="10" w:firstLine="175"/>
              <w:jc w:val="both"/>
            </w:pPr>
          </w:p>
        </w:tc>
      </w:tr>
      <w:tr w:rsidR="00885036" w14:paraId="73AB394E" w14:textId="77777777" w:rsidTr="7411EE63">
        <w:tc>
          <w:tcPr>
            <w:tcW w:w="3126" w:type="dxa"/>
            <w:shd w:val="clear" w:color="auto" w:fill="FFFFFF" w:themeFill="background1"/>
          </w:tcPr>
          <w:p w14:paraId="04095BFC" w14:textId="50D36511" w:rsidR="00885036" w:rsidRPr="00FC06CB" w:rsidRDefault="00885036" w:rsidP="003B509C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295" w:type="dxa"/>
            <w:gridSpan w:val="2"/>
          </w:tcPr>
          <w:p w14:paraId="761A8D4A" w14:textId="4EAF916A" w:rsidR="00885036" w:rsidRPr="00615FB7" w:rsidRDefault="4B9257BB" w:rsidP="7411EE63">
            <w:pPr>
              <w:shd w:val="clear" w:color="auto" w:fill="FFFFFF" w:themeFill="background1"/>
              <w:ind w:right="10"/>
              <w:jc w:val="both"/>
            </w:pPr>
            <w:r>
              <w:t>Очна</w:t>
            </w:r>
            <w:r w:rsidR="00ED1D63">
              <w:t xml:space="preserve"> (</w:t>
            </w:r>
            <w:r w:rsidR="00F11EA3">
              <w:t>дистанційна</w:t>
            </w:r>
            <w:r w:rsidR="00ED1D63">
              <w:t>)</w:t>
            </w:r>
          </w:p>
        </w:tc>
      </w:tr>
      <w:tr w:rsidR="00543C8B" w14:paraId="0F47E3E1" w14:textId="77777777" w:rsidTr="7411EE63">
        <w:tc>
          <w:tcPr>
            <w:tcW w:w="3126" w:type="dxa"/>
            <w:shd w:val="clear" w:color="auto" w:fill="FFFFFF" w:themeFill="background1"/>
          </w:tcPr>
          <w:p w14:paraId="3CD34238" w14:textId="1CF853B0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295" w:type="dxa"/>
            <w:gridSpan w:val="2"/>
          </w:tcPr>
          <w:p w14:paraId="4DE80689" w14:textId="77777777" w:rsidR="00ED1D63" w:rsidRDefault="00746F63" w:rsidP="7411EE63">
            <w:pPr>
              <w:shd w:val="clear" w:color="auto" w:fill="FFFFFF" w:themeFill="background1"/>
              <w:ind w:right="10"/>
              <w:contextualSpacing/>
              <w:jc w:val="both"/>
            </w:pPr>
            <w:r>
              <w:t>Під час</w:t>
            </w:r>
            <w:r w:rsidR="005471CE">
              <w:t xml:space="preserve"> вивчення навчальної дисципліни використовуються наступні методи навчання: </w:t>
            </w:r>
          </w:p>
          <w:p w14:paraId="7DEE2DF7" w14:textId="406A6D18" w:rsidR="0052372D" w:rsidRPr="00ED4ABA" w:rsidRDefault="005471CE" w:rsidP="7411EE63">
            <w:pPr>
              <w:shd w:val="clear" w:color="auto" w:fill="FFFFFF" w:themeFill="background1"/>
              <w:ind w:right="10"/>
              <w:contextualSpacing/>
              <w:jc w:val="both"/>
            </w:pPr>
            <w:r>
              <w:t xml:space="preserve">– інформаційно-рецептивний (лекція, розповідь, робота з підручником, демонстрація, пояснення); </w:t>
            </w:r>
          </w:p>
          <w:p w14:paraId="32AC12B6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метод проблемного викладу; </w:t>
            </w:r>
          </w:p>
          <w:p w14:paraId="2B8127AC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репродуктивний метод; </w:t>
            </w:r>
          </w:p>
          <w:p w14:paraId="4CA9FCA1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дослідницький метод; </w:t>
            </w:r>
          </w:p>
          <w:p w14:paraId="1FD2B38E" w14:textId="77777777" w:rsidR="00746F63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індуктивний; </w:t>
            </w:r>
          </w:p>
          <w:p w14:paraId="29A2B0A1" w14:textId="713F18FD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дедуктивний; </w:t>
            </w:r>
          </w:p>
          <w:p w14:paraId="766229FD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творчий метод; </w:t>
            </w:r>
          </w:p>
          <w:p w14:paraId="0A42244A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практичні методи (усні і письмові тренувальні вправи); </w:t>
            </w:r>
          </w:p>
          <w:p w14:paraId="376E75EB" w14:textId="77777777" w:rsidR="0052372D" w:rsidRPr="00ED4ABA" w:rsidRDefault="005471CE" w:rsidP="00ED4ABA">
            <w:pPr>
              <w:shd w:val="clear" w:color="auto" w:fill="FFFFFF"/>
              <w:ind w:right="10" w:firstLine="175"/>
              <w:contextualSpacing/>
              <w:jc w:val="both"/>
            </w:pPr>
            <w:r w:rsidRPr="00ED4ABA">
              <w:t xml:space="preserve">– пояснювально-ілюстративний метод. </w:t>
            </w:r>
          </w:p>
          <w:p w14:paraId="0FA02F6B" w14:textId="5FD17C7A" w:rsidR="00543C8B" w:rsidRPr="00ED4ABA" w:rsidRDefault="005471CE" w:rsidP="00ED1D63">
            <w:pPr>
              <w:shd w:val="clear" w:color="auto" w:fill="FFFFFF" w:themeFill="background1"/>
              <w:ind w:right="10"/>
              <w:contextualSpacing/>
              <w:jc w:val="both"/>
            </w:pPr>
            <w:r>
              <w:t xml:space="preserve">Реалізація цих методів здійснюється </w:t>
            </w:r>
            <w:r w:rsidR="00746F63">
              <w:t>під час</w:t>
            </w:r>
            <w:r>
              <w:t xml:space="preserve"> проведенн</w:t>
            </w:r>
            <w:r w:rsidR="00746F63">
              <w:t>я</w:t>
            </w:r>
            <w:r>
              <w:t xml:space="preserve"> лекцій, демонстрацій, робот</w:t>
            </w:r>
            <w:r w:rsidR="00ED1D63">
              <w:t>и</w:t>
            </w:r>
            <w:r>
              <w:t xml:space="preserve"> з навча</w:t>
            </w:r>
            <w:r w:rsidR="00413751">
              <w:t>льною літературою та джерелами</w:t>
            </w:r>
            <w:r>
              <w:t>, в проведені навчальних</w:t>
            </w:r>
            <w:r w:rsidR="1D755A94">
              <w:t xml:space="preserve"> </w:t>
            </w:r>
            <w:r>
              <w:t xml:space="preserve">та професійно зорієнтованих </w:t>
            </w:r>
            <w:r w:rsidR="00413751">
              <w:t>вебінарах</w:t>
            </w:r>
            <w:r>
              <w:t xml:space="preserve">-дискусіях, </w:t>
            </w:r>
            <w:r w:rsidR="00413751">
              <w:t>презентаціях і консультаціях</w:t>
            </w:r>
            <w:r>
              <w:t>.</w:t>
            </w:r>
          </w:p>
        </w:tc>
      </w:tr>
      <w:tr w:rsidR="00A97BFB" w14:paraId="3FA4D449" w14:textId="77777777" w:rsidTr="7411EE63">
        <w:tc>
          <w:tcPr>
            <w:tcW w:w="3126" w:type="dxa"/>
            <w:shd w:val="clear" w:color="auto" w:fill="FFFFFF" w:themeFill="background1"/>
          </w:tcPr>
          <w:p w14:paraId="664D977A" w14:textId="77777777" w:rsidR="00A97BFB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Пререквізити</w:t>
            </w:r>
          </w:p>
          <w:p w14:paraId="52460675" w14:textId="02A12FD0" w:rsidR="008248EA" w:rsidRPr="008248EA" w:rsidRDefault="008248EA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(знання</w:t>
            </w:r>
            <w:r w:rsidR="00ED1D63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на яких базується вивчення дисципліни)</w:t>
            </w:r>
          </w:p>
        </w:tc>
        <w:tc>
          <w:tcPr>
            <w:tcW w:w="7295" w:type="dxa"/>
            <w:gridSpan w:val="2"/>
          </w:tcPr>
          <w:p w14:paraId="14405046" w14:textId="1D1A29AA" w:rsidR="00614957" w:rsidRPr="00ED4ABA" w:rsidRDefault="00575E8A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 w:rsidRPr="00ED4ABA">
              <w:rPr>
                <w:i/>
              </w:rPr>
              <w:t>Знати:</w:t>
            </w:r>
            <w:r w:rsidRPr="00ED4ABA">
              <w:t xml:space="preserve"> </w:t>
            </w:r>
            <w:r w:rsidR="00614957" w:rsidRPr="00ED4ABA">
              <w:rPr>
                <w:color w:val="1D2125"/>
              </w:rPr>
              <w:t>умови і фактори розвитку інноваційного підприємництва;</w:t>
            </w:r>
          </w:p>
          <w:p w14:paraId="0254464E" w14:textId="66627795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ED4ABA">
              <w:rPr>
                <w:color w:val="1D2125"/>
              </w:rPr>
              <w:t> </w:t>
            </w:r>
            <w:r w:rsidR="00ED1D63">
              <w:rPr>
                <w:color w:val="1D2125"/>
              </w:rPr>
              <w:t>–</w:t>
            </w:r>
            <w:r w:rsidRPr="00ED4ABA">
              <w:rPr>
                <w:color w:val="1D2125"/>
              </w:rPr>
              <w:t xml:space="preserve"> сучасні </w:t>
            </w:r>
            <w:r w:rsidRPr="00072C46">
              <w:t>тенденції розвитку інновацій в Україні та у світі;</w:t>
            </w:r>
          </w:p>
          <w:p w14:paraId="7619CCA3" w14:textId="12AB8BE6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ED1D63">
              <w:t>–</w:t>
            </w:r>
            <w:r w:rsidRPr="00072C46">
              <w:t xml:space="preserve"> принципи державного регулювання і основи державної інноваційної політики;</w:t>
            </w:r>
          </w:p>
          <w:p w14:paraId="56CC9329" w14:textId="023A600B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ED1D63">
              <w:t>–</w:t>
            </w:r>
            <w:r w:rsidRPr="00072C46">
              <w:t xml:space="preserve"> сутність і зміст інноваційної політики підприємства, її типи;</w:t>
            </w:r>
          </w:p>
          <w:p w14:paraId="013665BD" w14:textId="65452231" w:rsidR="00614957" w:rsidRPr="00072C46" w:rsidRDefault="00ED1D63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>
              <w:t xml:space="preserve"> –</w:t>
            </w:r>
            <w:r w:rsidR="00614957" w:rsidRPr="00072C46">
              <w:t xml:space="preserve"> форми інновацій, методи та інструментарій їх створення;</w:t>
            </w:r>
          </w:p>
          <w:p w14:paraId="1EE9AEF9" w14:textId="27FECAC1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сутність інфраструктури інноваційного підприємництва: її основні компоненти, ор</w:t>
            </w:r>
            <w:r w:rsidR="000038D6">
              <w:t>ганізаційні форми, види, напрям</w:t>
            </w:r>
            <w:r w:rsidRPr="00072C46">
              <w:t>и спеціалізації;</w:t>
            </w:r>
          </w:p>
          <w:p w14:paraId="05EA397D" w14:textId="6B28579B" w:rsidR="00614957" w:rsidRPr="00072C46" w:rsidRDefault="000038D6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>
              <w:t xml:space="preserve"> –</w:t>
            </w:r>
            <w:r w:rsidR="00614957" w:rsidRPr="00072C46">
              <w:t xml:space="preserve"> методичний інструментарій управління інноваційними процесами на підприємствах;</w:t>
            </w:r>
          </w:p>
          <w:p w14:paraId="05AC23C7" w14:textId="27ED2108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методи маркетингу, фінансування, організації і планування інноваційної діяльності;</w:t>
            </w:r>
          </w:p>
          <w:p w14:paraId="37E53D55" w14:textId="4465B5C0" w:rsidR="00614957" w:rsidRPr="00072C46" w:rsidRDefault="000038D6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>
              <w:t xml:space="preserve"> –</w:t>
            </w:r>
            <w:r w:rsidR="00614957" w:rsidRPr="00072C46">
              <w:t xml:space="preserve"> методичні підходи щодо забезпечення ефективності функціонування суб’єктів інноваційної діяльності за умов конкуренції;</w:t>
            </w:r>
          </w:p>
          <w:p w14:paraId="706EB244" w14:textId="7AF3E28F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методи оцінки ефективності інноваційного підприємництва в умовах </w:t>
            </w:r>
            <w:hyperlink r:id="rId12" w:tooltip="Глосарій курсу: Ризик" w:history="1">
              <w:r w:rsidRPr="00072C46">
                <w:rPr>
                  <w:rStyle w:val="aa"/>
                  <w:bCs/>
                  <w:color w:val="auto"/>
                  <w:u w:val="none"/>
                </w:rPr>
                <w:t>ризик</w:t>
              </w:r>
            </w:hyperlink>
            <w:r w:rsidRPr="00072C46">
              <w:t>ів і невизначеності.</w:t>
            </w:r>
          </w:p>
          <w:p w14:paraId="4A053D7B" w14:textId="77777777" w:rsidR="000038D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rPr>
                <w:i/>
              </w:rPr>
              <w:t xml:space="preserve"> </w:t>
            </w:r>
            <w:r w:rsidR="00575E8A" w:rsidRPr="00072C46">
              <w:rPr>
                <w:i/>
              </w:rPr>
              <w:t>Вміти:</w:t>
            </w:r>
            <w:r w:rsidR="00575E8A" w:rsidRPr="00072C46">
              <w:t xml:space="preserve"> </w:t>
            </w:r>
          </w:p>
          <w:p w14:paraId="53F25C48" w14:textId="34B9CDEF" w:rsidR="00614957" w:rsidRPr="00072C46" w:rsidRDefault="000038D6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>
              <w:t xml:space="preserve"> –</w:t>
            </w:r>
            <w:r w:rsidR="00614957" w:rsidRPr="00072C46">
              <w:t xml:space="preserve"> використовувати методичний інструментарій проведення аналізу з питань організації і розвитку інноваційного підприємництва, розробки рекомендацій щодо активізації і підвищення ефективності інноваційних процесів;</w:t>
            </w:r>
          </w:p>
          <w:p w14:paraId="13CB170B" w14:textId="3887B6BC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lastRenderedPageBreak/>
              <w:t> </w:t>
            </w:r>
            <w:r w:rsidR="000038D6">
              <w:t>–</w:t>
            </w:r>
            <w:r w:rsidRPr="00072C46">
              <w:t xml:space="preserve"> професійно користуватись законодавчою базою України щодо норм державного регулювання інноваційної діяльності;</w:t>
            </w:r>
          </w:p>
          <w:p w14:paraId="713FAF26" w14:textId="6CF18E15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застосовувати на практиці набуті знання щодо управління інноваційними процесами на підприємствах;</w:t>
            </w:r>
          </w:p>
          <w:p w14:paraId="332F40D0" w14:textId="2748C93A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володіти методами стратегічного управління інноваціями, обґрунтовувати інноваційну стратегію підприємства;</w:t>
            </w:r>
          </w:p>
          <w:p w14:paraId="36D636B7" w14:textId="4E45F6C8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здійснювати аналіз економічного, інформаційного і правового забезпечення інноваційних про</w:t>
            </w:r>
            <w:r w:rsidR="000038D6">
              <w:t>є</w:t>
            </w:r>
            <w:r w:rsidRPr="00072C46">
              <w:t>ктів;</w:t>
            </w:r>
          </w:p>
          <w:p w14:paraId="52FDEB70" w14:textId="7BBC5A6A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здійснювати комплексну оцінку ефективності інноваційної діяльності підприємства;</w:t>
            </w:r>
          </w:p>
          <w:p w14:paraId="723E032C" w14:textId="2BB8F28A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вміти приймати науково обґрунтовані управлінські рішення щодо реалізації інноваційних про</w:t>
            </w:r>
            <w:r w:rsidR="000038D6">
              <w:t>є</w:t>
            </w:r>
            <w:r w:rsidRPr="00072C46">
              <w:t>ктів в умовах ризику і невизначеності;</w:t>
            </w:r>
          </w:p>
          <w:p w14:paraId="500CA6DE" w14:textId="23FA1845" w:rsidR="00614957" w:rsidRPr="00072C46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 w:rsidRPr="00072C46">
              <w:t> </w:t>
            </w:r>
            <w:r w:rsidR="000038D6">
              <w:t>–</w:t>
            </w:r>
            <w:r w:rsidRPr="00072C46">
              <w:t xml:space="preserve"> застосовувати сучасний інструментарій для вирішення завдань в галузі</w:t>
            </w:r>
            <w:r w:rsidR="000038D6">
              <w:t xml:space="preserve"> </w:t>
            </w:r>
            <w:hyperlink r:id="rId13" w:tooltip="Глосарій курсу: Управління ризиками" w:history="1">
              <w:r w:rsidRPr="00072C46">
                <w:rPr>
                  <w:rStyle w:val="aa"/>
                  <w:bCs/>
                  <w:color w:val="auto"/>
                  <w:u w:val="none"/>
                </w:rPr>
                <w:t>управління ризиками</w:t>
              </w:r>
            </w:hyperlink>
            <w:r w:rsidRPr="00072C46">
              <w:t>, використовувати в практичній діяльності методики оцінки ризиків;</w:t>
            </w:r>
          </w:p>
          <w:p w14:paraId="106A8478" w14:textId="2DC589FB" w:rsidR="00614957" w:rsidRPr="00ED4ABA" w:rsidRDefault="00614957" w:rsidP="00ED4ABA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 w:rsidRPr="00072C46">
              <w:t> </w:t>
            </w:r>
            <w:r w:rsidR="000038D6">
              <w:t>–</w:t>
            </w:r>
            <w:r w:rsidRPr="00072C46">
              <w:t xml:space="preserve"> робити обґрунтовані висновки </w:t>
            </w:r>
            <w:r w:rsidRPr="00ED4ABA">
              <w:rPr>
                <w:color w:val="1D2125"/>
              </w:rPr>
              <w:t>щодо ефективності діяльності суб’єктів інноваційного підприємництва та її удосконалення.</w:t>
            </w:r>
          </w:p>
          <w:p w14:paraId="27EB32E7" w14:textId="5D47B084" w:rsidR="00A97BFB" w:rsidRPr="00ED4ABA" w:rsidRDefault="54CFF3E7" w:rsidP="7411EE63">
            <w:pPr>
              <w:contextualSpacing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Дисципліни, що передують вивченню:</w:t>
            </w:r>
            <w:r>
              <w:t xml:space="preserve"> </w:t>
            </w:r>
          </w:p>
          <w:p w14:paraId="4D59AFF6" w14:textId="77777777" w:rsidR="00626D12" w:rsidRPr="00ED4ABA" w:rsidRDefault="00626D12" w:rsidP="7411EE63">
            <w:pPr>
              <w:contextualSpacing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«Мікро-, макроекономіка»</w:t>
            </w:r>
          </w:p>
          <w:p w14:paraId="04C04E1B" w14:textId="77777777" w:rsidR="00626D12" w:rsidRPr="00ED4ABA" w:rsidRDefault="00626D12" w:rsidP="7411EE63">
            <w:pPr>
              <w:contextualSpacing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«Менеджмент»</w:t>
            </w:r>
          </w:p>
          <w:p w14:paraId="547073CD" w14:textId="073E60CE" w:rsidR="00626D12" w:rsidRPr="00ED4ABA" w:rsidRDefault="00626D12" w:rsidP="7411EE63">
            <w:pPr>
              <w:ind w:right="38"/>
              <w:contextualSpacing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«Економічний аналіз»</w:t>
            </w:r>
          </w:p>
          <w:p w14:paraId="6372A15A" w14:textId="7917612D" w:rsidR="003D4B7D" w:rsidRPr="00ED4ABA" w:rsidRDefault="00626D12" w:rsidP="7411EE63">
            <w:pPr>
              <w:contextualSpacing/>
              <w:jc w:val="both"/>
              <w:rPr>
                <w:highlight w:val="yellow"/>
                <w:shd w:val="clear" w:color="auto" w:fill="FFFFFF"/>
              </w:rPr>
            </w:pPr>
            <w:r w:rsidRPr="7411EE63">
              <w:rPr>
                <w:highlight w:val="yellow"/>
              </w:rPr>
              <w:t>«Фінанси»</w:t>
            </w:r>
          </w:p>
        </w:tc>
      </w:tr>
      <w:tr w:rsidR="00A97BFB" w14:paraId="408E874E" w14:textId="77777777" w:rsidTr="7411EE63">
        <w:tc>
          <w:tcPr>
            <w:tcW w:w="3126" w:type="dxa"/>
            <w:shd w:val="clear" w:color="auto" w:fill="FFFFFF" w:themeFill="background1"/>
          </w:tcPr>
          <w:p w14:paraId="3AB782C8" w14:textId="1BC1A399" w:rsidR="00A97BFB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lastRenderedPageBreak/>
              <w:t>Пореквізити</w:t>
            </w:r>
          </w:p>
          <w:p w14:paraId="3170BF26" w14:textId="0E4B3B34" w:rsidR="008248EA" w:rsidRPr="008248EA" w:rsidRDefault="008248EA" w:rsidP="008248E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(дисципліни</w:t>
            </w:r>
            <w:r w:rsidR="000038D6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 xml:space="preserve"> в яких будуть використовуватися 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отримані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знання)</w:t>
            </w:r>
          </w:p>
        </w:tc>
        <w:tc>
          <w:tcPr>
            <w:tcW w:w="7295" w:type="dxa"/>
            <w:gridSpan w:val="2"/>
          </w:tcPr>
          <w:p w14:paraId="212F3EFC" w14:textId="65C32F00" w:rsidR="00A97BFB" w:rsidRPr="008848CD" w:rsidRDefault="000038D6" w:rsidP="7411EE6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«Маркетинг»</w:t>
            </w:r>
          </w:p>
          <w:p w14:paraId="6C7B123F" w14:textId="19250B34" w:rsidR="00A97BFB" w:rsidRPr="008848CD" w:rsidRDefault="000038D6" w:rsidP="7411EE6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«Ринкові дослідження»</w:t>
            </w:r>
          </w:p>
          <w:p w14:paraId="08D3ACE0" w14:textId="0DBCA320" w:rsidR="00A97BFB" w:rsidRPr="008848CD" w:rsidRDefault="593B7A7F" w:rsidP="7411EE63">
            <w:pPr>
              <w:contextualSpacing/>
              <w:jc w:val="both"/>
              <w:rPr>
                <w:highlight w:val="yellow"/>
              </w:rPr>
            </w:pPr>
            <w:r w:rsidRPr="7411EE63">
              <w:rPr>
                <w:highlight w:val="yellow"/>
              </w:rPr>
              <w:t>«Ціноутворення та управління ціновою політикою»</w:t>
            </w:r>
          </w:p>
          <w:p w14:paraId="64CE4935" w14:textId="4F9145E3" w:rsidR="00A97BFB" w:rsidRPr="008848CD" w:rsidRDefault="00A97BFB" w:rsidP="7411EE63">
            <w:pPr>
              <w:ind w:firstLine="175"/>
              <w:jc w:val="both"/>
              <w:rPr>
                <w:highlight w:val="yellow"/>
              </w:rPr>
            </w:pPr>
          </w:p>
          <w:p w14:paraId="4D61EB59" w14:textId="737D7A85" w:rsidR="00A97BFB" w:rsidRPr="008848CD" w:rsidRDefault="00A97BFB" w:rsidP="7411EE63">
            <w:pPr>
              <w:ind w:firstLine="175"/>
              <w:jc w:val="both"/>
              <w:rPr>
                <w:highlight w:val="yellow"/>
              </w:rPr>
            </w:pPr>
          </w:p>
        </w:tc>
      </w:tr>
      <w:tr w:rsidR="00A97BFB" w14:paraId="0B19060F" w14:textId="77777777" w:rsidTr="7411EE63">
        <w:tc>
          <w:tcPr>
            <w:tcW w:w="3126" w:type="dxa"/>
            <w:shd w:val="clear" w:color="auto" w:fill="FFFFFF" w:themeFill="background1"/>
          </w:tcPr>
          <w:p w14:paraId="386903E7" w14:textId="67427F26" w:rsidR="00A97BFB" w:rsidRPr="00B039CC" w:rsidRDefault="00CD7732" w:rsidP="00CD7732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295" w:type="dxa"/>
            <w:gridSpan w:val="2"/>
          </w:tcPr>
          <w:p w14:paraId="0EA5753F" w14:textId="74513263" w:rsidR="003824DD" w:rsidRPr="008737C8" w:rsidRDefault="000038D6" w:rsidP="006150C1">
            <w:pPr>
              <w:rPr>
                <w:i/>
                <w:iCs/>
              </w:rPr>
            </w:pPr>
            <w:r>
              <w:rPr>
                <w:i/>
                <w:iCs/>
              </w:rPr>
              <w:t>Базова література:</w:t>
            </w:r>
          </w:p>
          <w:p w14:paraId="3F169376" w14:textId="28621198" w:rsidR="00D6367B" w:rsidRDefault="00D6367B" w:rsidP="006150C1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jc w:val="both"/>
            </w:pPr>
            <w:r>
              <w:t xml:space="preserve">Гук О. В., Шендерівська Л. П., Мохонько Г. А. Інвестування інноваційної діяльності: начальний посібник для здобувачів ступеня магістра за спеціальністю 073 Менеджмент. Київ: КПІ ім. Ігоря Сікорського, Видавництво «Політехніка», 2022. </w:t>
            </w:r>
            <w:r w:rsidR="000038D6">
              <w:t xml:space="preserve">– </w:t>
            </w:r>
            <w:r>
              <w:t xml:space="preserve">186 с. </w:t>
            </w:r>
          </w:p>
          <w:p w14:paraId="492152AE" w14:textId="0B5EC808" w:rsidR="00072C46" w:rsidRDefault="00D6367B" w:rsidP="006150C1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jc w:val="both"/>
            </w:pPr>
            <w:r>
              <w:t>Про затвердження Порядку надання інституційної підтримки у формі гран</w:t>
            </w:r>
            <w:r w:rsidR="000038D6">
              <w:t>тів суб’єктам видавничої справи</w:t>
            </w:r>
            <w:r>
              <w:t xml:space="preserve">: Наказ Міністерства культури та інформаційної політики України від 20.10.2020 № 2203. URL: https://ips.ligazakon.net/document/RE35358?an=1 (дата звернення: 15.02.2022). </w:t>
            </w:r>
          </w:p>
          <w:p w14:paraId="799E4A0F" w14:textId="1E6DC849" w:rsidR="00D6367B" w:rsidRDefault="00D6367B" w:rsidP="006150C1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jc w:val="both"/>
            </w:pPr>
            <w:r>
              <w:t xml:space="preserve">Про інвестиційну діяльність: Закон України від 18.09.1991 № 1560-XII / Верховна Рада України. URL: https://zakon.rada.gov.ua/laws/show/1560-12#Text (дата звернення: 20.02.2022). 56. Про інноваційну діяльність: Закон України від 04.07.2002 № 40-IV / Верховна Рада України. URL: https://zakon.rada.gov.ua/laws/show/40-15#Text (дата звернення: 21.02.2022). </w:t>
            </w:r>
          </w:p>
          <w:p w14:paraId="5FA10E0D" w14:textId="488C130A" w:rsidR="00D6367B" w:rsidRPr="00072C46" w:rsidRDefault="00D6367B" w:rsidP="00072C46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contextualSpacing/>
              <w:jc w:val="both"/>
            </w:pPr>
            <w:r>
              <w:t>Про режим іноземного інвестування: Закон України від 19.03.1996 № 93/96-ВР / Верховна Рада України. URL: https://zakon.</w:t>
            </w:r>
            <w:r w:rsidRPr="00072C46">
              <w:t>rada.gov.ua/laws/ show/93/96-вр#Text (дата звернення: 02.05.2021).</w:t>
            </w:r>
          </w:p>
          <w:p w14:paraId="40A4F212" w14:textId="4085F5CD" w:rsidR="00D6367B" w:rsidRPr="00072C46" w:rsidRDefault="00072C46" w:rsidP="00072C46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contextualSpacing/>
              <w:jc w:val="both"/>
            </w:pPr>
            <w:r w:rsidRPr="00072C46">
              <w:t>Впровадження інновацій на промислових підприємствах. URL: http://www.ukrstat.gov.ua/operativ/operativ2020/ni/vpr_ipp/vpr_ipp_u.htm</w:t>
            </w:r>
          </w:p>
          <w:p w14:paraId="12E78538" w14:textId="1CE0C87A" w:rsidR="00D6367B" w:rsidRPr="00072C46" w:rsidRDefault="00072C46" w:rsidP="00072C46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contextualSpacing/>
              <w:jc w:val="both"/>
            </w:pPr>
            <w:r w:rsidRPr="00072C46">
              <w:t xml:space="preserve">Венчурний бізнес: управління та особливості розвитку: навч. посіб. / О. Є. Кузьмін, М. Б. Найчук-Хрущ, О. В. Гук. Львів.: ЗУКЦ, 2011. </w:t>
            </w:r>
            <w:r w:rsidR="000038D6">
              <w:t xml:space="preserve">– </w:t>
            </w:r>
            <w:r w:rsidRPr="00072C46">
              <w:t>194 с.</w:t>
            </w:r>
          </w:p>
          <w:p w14:paraId="440C1B69" w14:textId="6CA27FD0" w:rsidR="00072C46" w:rsidRPr="00072C46" w:rsidRDefault="00072C46" w:rsidP="00072C46">
            <w:pPr>
              <w:numPr>
                <w:ilvl w:val="0"/>
                <w:numId w:val="37"/>
              </w:numPr>
              <w:tabs>
                <w:tab w:val="clear" w:pos="720"/>
                <w:tab w:val="num" w:pos="-108"/>
              </w:tabs>
              <w:ind w:left="0" w:firstLine="0"/>
              <w:contextualSpacing/>
              <w:jc w:val="both"/>
            </w:pPr>
            <w:r w:rsidRPr="00072C46">
              <w:rPr>
                <w:color w:val="1D2125"/>
                <w:shd w:val="clear" w:color="auto" w:fill="FFFFFF"/>
              </w:rPr>
              <w:lastRenderedPageBreak/>
              <w:t>Єлецьких С.</w:t>
            </w:r>
            <w:r w:rsidR="000038D6">
              <w:rPr>
                <w:color w:val="1D2125"/>
                <w:shd w:val="clear" w:color="auto" w:fill="FFFFFF"/>
              </w:rPr>
              <w:t xml:space="preserve"> </w:t>
            </w:r>
            <w:r w:rsidRPr="00072C46">
              <w:rPr>
                <w:color w:val="1D2125"/>
                <w:shd w:val="clear" w:color="auto" w:fill="FFFFFF"/>
              </w:rPr>
              <w:t>Я.,Свинаренко Т.</w:t>
            </w:r>
            <w:r w:rsidR="000038D6">
              <w:rPr>
                <w:color w:val="1D2125"/>
                <w:shd w:val="clear" w:color="auto" w:fill="FFFFFF"/>
              </w:rPr>
              <w:t xml:space="preserve"> І. Інноваційне підприємництво. </w:t>
            </w:r>
            <w:r w:rsidRPr="00072C46">
              <w:rPr>
                <w:color w:val="1D2125"/>
                <w:shd w:val="clear" w:color="auto" w:fill="FFFFFF"/>
                <w:lang w:val="ru-RU"/>
              </w:rPr>
              <w:t>Тестові завдання з ку</w:t>
            </w:r>
            <w:r w:rsidRPr="00072C46">
              <w:rPr>
                <w:color w:val="1D2125"/>
                <w:shd w:val="clear" w:color="auto" w:fill="FFFFFF"/>
              </w:rPr>
              <w:t>р</w:t>
            </w:r>
            <w:r w:rsidRPr="00072C46">
              <w:rPr>
                <w:color w:val="1D2125"/>
                <w:shd w:val="clear" w:color="auto" w:fill="FFFFFF"/>
                <w:lang w:val="ru-RU"/>
              </w:rPr>
              <w:t xml:space="preserve">су. ДДМА, 2019. </w:t>
            </w:r>
            <w:r w:rsidR="000038D6">
              <w:rPr>
                <w:color w:val="1D2125"/>
                <w:shd w:val="clear" w:color="auto" w:fill="FFFFFF"/>
                <w:lang w:val="ru-RU"/>
              </w:rPr>
              <w:t xml:space="preserve">– </w:t>
            </w:r>
            <w:r w:rsidRPr="00072C46">
              <w:rPr>
                <w:color w:val="1D2125"/>
                <w:shd w:val="clear" w:color="auto" w:fill="FFFFFF"/>
                <w:lang w:val="ru-RU"/>
              </w:rPr>
              <w:t>34 с.</w:t>
            </w:r>
          </w:p>
          <w:p w14:paraId="5D8CAA5F" w14:textId="77777777" w:rsidR="00523910" w:rsidRPr="00072C46" w:rsidRDefault="00523910" w:rsidP="00072C46">
            <w:pPr>
              <w:tabs>
                <w:tab w:val="num" w:pos="-108"/>
                <w:tab w:val="num" w:pos="175"/>
              </w:tabs>
              <w:contextualSpacing/>
              <w:jc w:val="both"/>
            </w:pPr>
          </w:p>
          <w:p w14:paraId="0AE678F1" w14:textId="5B18C70D" w:rsidR="003824DD" w:rsidRPr="008737C8" w:rsidRDefault="000038D6" w:rsidP="00072C46">
            <w:pPr>
              <w:tabs>
                <w:tab w:val="num" w:pos="-108"/>
                <w:tab w:val="num" w:pos="175"/>
              </w:tabs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Допоміжна література:</w:t>
            </w:r>
          </w:p>
          <w:p w14:paraId="05DF9403" w14:textId="7AFD5884" w:rsidR="00E4305E" w:rsidRPr="00072C46" w:rsidRDefault="00072C46" w:rsidP="00072C46">
            <w:pPr>
              <w:numPr>
                <w:ilvl w:val="0"/>
                <w:numId w:val="40"/>
              </w:numPr>
              <w:tabs>
                <w:tab w:val="num" w:pos="-108"/>
              </w:tabs>
              <w:ind w:left="0" w:firstLine="0"/>
              <w:contextualSpacing/>
              <w:jc w:val="both"/>
            </w:pPr>
            <w:r w:rsidRPr="00072C46">
              <w:t>Інвестування інноваційної діяльності. Консп</w:t>
            </w:r>
            <w:r w:rsidR="000038D6">
              <w:t>ект лекцій [Електронний ресурс]</w:t>
            </w:r>
            <w:r w:rsidRPr="00072C46">
              <w:t>: навч. посіб. для студентів галузі знань 07 «Управління та адміністрування», за спеціальністю 073 «Менеджмент», освітньої програми «Менеджмент інвестицій та інновацій» другого (магістерського) рівня вищої осві</w:t>
            </w:r>
            <w:r w:rsidR="000038D6">
              <w:t>ти» / КПІ ім. Ігоря Сікорського</w:t>
            </w:r>
            <w:r w:rsidRPr="00072C46">
              <w:t>; уклад. О. В. Гук. Електронні текстові</w:t>
            </w:r>
            <w:r w:rsidR="000038D6">
              <w:t xml:space="preserve"> дані (1 файл: 622 Кбайт). Київ</w:t>
            </w:r>
            <w:r w:rsidRPr="00072C46">
              <w:t xml:space="preserve">: КПІ ім. Ігоря Сікорського, 2021. </w:t>
            </w:r>
            <w:r w:rsidR="000038D6">
              <w:t xml:space="preserve">– </w:t>
            </w:r>
            <w:r w:rsidRPr="00072C46">
              <w:t xml:space="preserve">85 с. URL: </w:t>
            </w:r>
            <w:hyperlink r:id="rId14" w:history="1">
              <w:r w:rsidRPr="00072C46">
                <w:rPr>
                  <w:rStyle w:val="aa"/>
                </w:rPr>
                <w:t>https://ela.kpi.ua/handle/123456789/39750</w:t>
              </w:r>
            </w:hyperlink>
            <w:r w:rsidRPr="00072C46">
              <w:t>.</w:t>
            </w:r>
          </w:p>
          <w:p w14:paraId="7066A173" w14:textId="31BE5C02" w:rsidR="00072C46" w:rsidRPr="00072C46" w:rsidRDefault="00072C46" w:rsidP="00072C46">
            <w:pPr>
              <w:numPr>
                <w:ilvl w:val="0"/>
                <w:numId w:val="40"/>
              </w:numPr>
              <w:tabs>
                <w:tab w:val="num" w:pos="-108"/>
              </w:tabs>
              <w:ind w:left="0" w:firstLine="0"/>
              <w:contextualSpacing/>
              <w:jc w:val="both"/>
            </w:pPr>
            <w:r w:rsidRPr="00072C46">
              <w:t>Інвестиційна п</w:t>
            </w:r>
            <w:r w:rsidR="000038D6">
              <w:t>ріоритетність галузей економіки</w:t>
            </w:r>
            <w:r w:rsidRPr="00072C46">
              <w:t>: монографія / С.</w:t>
            </w:r>
            <w:r w:rsidR="000038D6">
              <w:t xml:space="preserve"> О. Гуткевич та ін.</w:t>
            </w:r>
            <w:r w:rsidRPr="00072C46">
              <w:t>; за заг. ред. проф. С.</w:t>
            </w:r>
            <w:r w:rsidR="000038D6">
              <w:t xml:space="preserve"> О. Гуткевич. Харків</w:t>
            </w:r>
            <w:r w:rsidRPr="00072C46">
              <w:t xml:space="preserve">: Діса Плюс, 2021. </w:t>
            </w:r>
            <w:r w:rsidR="000038D6">
              <w:t xml:space="preserve">– </w:t>
            </w:r>
            <w:r w:rsidRPr="00072C46">
              <w:t>208 с.</w:t>
            </w:r>
          </w:p>
          <w:p w14:paraId="51CB3412" w14:textId="1A80296F" w:rsidR="00072C46" w:rsidRPr="00072C46" w:rsidRDefault="00072C46" w:rsidP="00072C46">
            <w:pPr>
              <w:numPr>
                <w:ilvl w:val="0"/>
                <w:numId w:val="40"/>
              </w:numPr>
              <w:tabs>
                <w:tab w:val="num" w:pos="-108"/>
              </w:tabs>
              <w:ind w:left="0" w:firstLine="0"/>
              <w:contextualSpacing/>
              <w:jc w:val="both"/>
            </w:pPr>
            <w:r w:rsidRPr="00072C46">
              <w:t xml:space="preserve">Гуткевич С. О., Смик Р. Ю., Занозовська О. Г. Пріоритети інвестиційної діяльності в сучасних умовах: монографія. Харків: Діса плюс, 2019. </w:t>
            </w:r>
            <w:r w:rsidR="000038D6">
              <w:t xml:space="preserve">– </w:t>
            </w:r>
            <w:r w:rsidRPr="00072C46">
              <w:t>172 с.</w:t>
            </w:r>
          </w:p>
          <w:p w14:paraId="2C75DEB5" w14:textId="481A6937" w:rsidR="00072C46" w:rsidRPr="00072C46" w:rsidRDefault="00072C46" w:rsidP="00072C46">
            <w:pPr>
              <w:numPr>
                <w:ilvl w:val="0"/>
                <w:numId w:val="40"/>
              </w:numPr>
              <w:tabs>
                <w:tab w:val="num" w:pos="-108"/>
              </w:tabs>
              <w:ind w:left="0" w:firstLine="0"/>
              <w:contextualSpacing/>
              <w:jc w:val="both"/>
            </w:pPr>
            <w:r w:rsidRPr="00072C46">
              <w:t xml:space="preserve">Гавриш О. А., Дергачова В. В., Бояринова К. О., Гук О. В., Жигалкевич Ж. М., Кравченко М. О. </w:t>
            </w:r>
            <w:r w:rsidR="000038D6">
              <w:t>«</w:t>
            </w:r>
            <w:r w:rsidRPr="00072C46">
              <w:t xml:space="preserve">Інноваційний менеджмент: теорія та практика»: навчальний посібник для студентів технічних спеціальностей другого (магістерського) рівня вищої освіти. Київ: НТУУ «КПІ» ВПІ ВПК, 2016. </w:t>
            </w:r>
            <w:r w:rsidR="000038D6">
              <w:t xml:space="preserve">– </w:t>
            </w:r>
            <w:r w:rsidRPr="00072C46">
              <w:t xml:space="preserve">386 с. </w:t>
            </w:r>
          </w:p>
          <w:p w14:paraId="4913379B" w14:textId="38433567" w:rsidR="00072C46" w:rsidRPr="00072C46" w:rsidRDefault="00657D90" w:rsidP="00072C46">
            <w:pPr>
              <w:pStyle w:val="af2"/>
              <w:shd w:val="clear" w:color="auto" w:fill="FFFFFF"/>
              <w:spacing w:before="0" w:beforeAutospacing="0"/>
              <w:contextualSpacing/>
              <w:rPr>
                <w:color w:val="1D2125"/>
              </w:rPr>
            </w:pPr>
            <w:hyperlink r:id="rId15" w:tooltip="Глосарій курсу: Інформаційні ресурси" w:history="1">
              <w:r w:rsidR="00072C46" w:rsidRPr="00072C46">
                <w:rPr>
                  <w:rStyle w:val="aa"/>
                  <w:b/>
                  <w:bCs/>
                  <w:color w:val="236588"/>
                </w:rPr>
                <w:t>Інформаційні ресурси</w:t>
              </w:r>
            </w:hyperlink>
            <w:r w:rsidR="000038D6">
              <w:rPr>
                <w:rStyle w:val="aa"/>
                <w:b/>
                <w:bCs/>
                <w:color w:val="236588"/>
              </w:rPr>
              <w:t>:</w:t>
            </w:r>
            <w:r w:rsidR="00072C46" w:rsidRPr="00072C46">
              <w:rPr>
                <w:color w:val="1D2125"/>
              </w:rPr>
              <w:t xml:space="preserve"> </w:t>
            </w:r>
          </w:p>
          <w:p w14:paraId="01491FC9" w14:textId="3E756986" w:rsidR="00072C46" w:rsidRPr="00072C46" w:rsidRDefault="000038D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1.</w:t>
            </w:r>
            <w:r w:rsidR="00072C46" w:rsidRPr="00072C46">
              <w:rPr>
                <w:color w:val="1D2125"/>
              </w:rPr>
              <w:t>     Державна служба статистики України</w:t>
            </w:r>
            <w:r>
              <w:rPr>
                <w:color w:val="1D2125"/>
                <w:lang w:val="ru-RU"/>
              </w:rPr>
              <w:t xml:space="preserve">. </w:t>
            </w:r>
            <w:r w:rsidR="00072C46" w:rsidRPr="00072C46">
              <w:rPr>
                <w:color w:val="1D2125"/>
              </w:rPr>
              <w:t>URL: </w:t>
            </w:r>
            <w:hyperlink r:id="rId16" w:history="1">
              <w:r w:rsidR="00072C46" w:rsidRPr="00072C46">
                <w:rPr>
                  <w:rStyle w:val="aa"/>
                  <w:color w:val="236588"/>
                </w:rPr>
                <w:t>http://www.ukrstat.gov.ua/</w:t>
              </w:r>
            </w:hyperlink>
          </w:p>
          <w:p w14:paraId="6D5519C4" w14:textId="395E0DC0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2</w:t>
            </w:r>
            <w:r w:rsidRPr="00072C46">
              <w:rPr>
                <w:color w:val="1D2125"/>
              </w:rPr>
              <w:t>.     Національна бібліотека України імені В.</w:t>
            </w:r>
            <w:r w:rsidR="000038D6">
              <w:rPr>
                <w:color w:val="1D2125"/>
              </w:rPr>
              <w:t xml:space="preserve"> </w:t>
            </w:r>
            <w:r w:rsidRPr="00072C46">
              <w:rPr>
                <w:color w:val="1D2125"/>
              </w:rPr>
              <w:t>І. Вернадського. URL: </w:t>
            </w:r>
            <w:hyperlink r:id="rId17" w:history="1">
              <w:r w:rsidRPr="00072C46">
                <w:rPr>
                  <w:rStyle w:val="aa"/>
                  <w:color w:val="236588"/>
                </w:rPr>
                <w:t>www.nbuv.gov.ua</w:t>
              </w:r>
            </w:hyperlink>
          </w:p>
          <w:p w14:paraId="74CA536F" w14:textId="532837B8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3</w:t>
            </w:r>
            <w:r w:rsidRPr="00072C46">
              <w:rPr>
                <w:color w:val="1D2125"/>
              </w:rPr>
              <w:t xml:space="preserve">.     Офіційний сайт Верховної </w:t>
            </w:r>
            <w:r w:rsidR="000038D6">
              <w:rPr>
                <w:color w:val="1D2125"/>
              </w:rPr>
              <w:t>Р</w:t>
            </w:r>
            <w:r w:rsidRPr="00072C46">
              <w:rPr>
                <w:color w:val="1D2125"/>
              </w:rPr>
              <w:t>ади України</w:t>
            </w:r>
            <w:r w:rsidRPr="00072C46">
              <w:rPr>
                <w:color w:val="1D2125"/>
                <w:lang w:val="ru-RU"/>
              </w:rPr>
              <w:t>. 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  <w:lang w:val="ru-RU"/>
              </w:rPr>
              <w:t>:</w:t>
            </w:r>
            <w:r w:rsidRPr="00072C46">
              <w:rPr>
                <w:color w:val="1D2125"/>
                <w:lang w:val="en-US"/>
              </w:rPr>
              <w:t> </w:t>
            </w:r>
            <w:hyperlink r:id="rId18" w:history="1">
              <w:r w:rsidRPr="00072C46">
                <w:rPr>
                  <w:rStyle w:val="aa"/>
                  <w:color w:val="236588"/>
                </w:rPr>
                <w:t>http://rada.gov.ua</w:t>
              </w:r>
            </w:hyperlink>
          </w:p>
          <w:p w14:paraId="10EFCFD3" w14:textId="526D9356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4</w:t>
            </w:r>
            <w:r w:rsidRPr="00072C46">
              <w:rPr>
                <w:color w:val="1D2125"/>
              </w:rPr>
              <w:t>.     Офіцій</w:t>
            </w:r>
            <w:r w:rsidR="000038D6">
              <w:rPr>
                <w:color w:val="1D2125"/>
              </w:rPr>
              <w:t xml:space="preserve">ний сайт Міністерства фінансів. 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</w:rPr>
              <w:t>: </w:t>
            </w:r>
            <w:hyperlink r:id="rId19" w:history="1">
              <w:r w:rsidRPr="00072C46">
                <w:rPr>
                  <w:rStyle w:val="aa"/>
                  <w:color w:val="236588"/>
                </w:rPr>
                <w:t>http://www.minfin.gov.ua/</w:t>
              </w:r>
            </w:hyperlink>
          </w:p>
          <w:p w14:paraId="5B0486ED" w14:textId="621608A0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5</w:t>
            </w:r>
            <w:r w:rsidR="000038D6">
              <w:rPr>
                <w:color w:val="1D2125"/>
              </w:rPr>
              <w:t>.     </w:t>
            </w:r>
            <w:r w:rsidRPr="00072C46">
              <w:rPr>
                <w:color w:val="1D2125"/>
              </w:rPr>
              <w:t>Офіційний сайт Асоціації українських банків. URL: </w:t>
            </w:r>
            <w:hyperlink r:id="rId20" w:history="1">
              <w:r w:rsidRPr="00072C46">
                <w:rPr>
                  <w:rStyle w:val="aa"/>
                  <w:color w:val="236588"/>
                </w:rPr>
                <w:t>http://www.aub.com.ua</w:t>
              </w:r>
            </w:hyperlink>
          </w:p>
          <w:p w14:paraId="57B9118E" w14:textId="091A60E1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6</w:t>
            </w:r>
            <w:r w:rsidRPr="00072C46">
              <w:rPr>
                <w:color w:val="1D2125"/>
              </w:rPr>
              <w:t>.     Офіційний портал органів виконавчої влади України</w:t>
            </w:r>
            <w:r w:rsidR="000038D6">
              <w:rPr>
                <w:color w:val="1D2125"/>
                <w:lang w:val="ru-RU"/>
              </w:rPr>
              <w:t xml:space="preserve">. 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  <w:lang w:val="ru-RU"/>
              </w:rPr>
              <w:t>:</w:t>
            </w:r>
            <w:r w:rsidRPr="00072C46">
              <w:rPr>
                <w:color w:val="1D2125"/>
              </w:rPr>
              <w:t> </w:t>
            </w:r>
            <w:hyperlink r:id="rId21" w:history="1">
              <w:r w:rsidRPr="00072C46">
                <w:rPr>
                  <w:rStyle w:val="aa"/>
                  <w:color w:val="236588"/>
                </w:rPr>
                <w:t>http://www.kmu.gov.ua</w:t>
              </w:r>
            </w:hyperlink>
          </w:p>
          <w:p w14:paraId="3AA0221D" w14:textId="3213600C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7</w:t>
            </w:r>
            <w:r w:rsidRPr="00072C46">
              <w:rPr>
                <w:color w:val="1D2125"/>
              </w:rPr>
              <w:t>.     Світова організація торгівлі</w:t>
            </w:r>
            <w:r w:rsidRPr="00072C46">
              <w:rPr>
                <w:color w:val="1D2125"/>
                <w:lang w:val="ru-RU"/>
              </w:rPr>
              <w:t>. URL</w:t>
            </w:r>
            <w:r w:rsidRPr="00072C46">
              <w:rPr>
                <w:color w:val="1D2125"/>
              </w:rPr>
              <w:t>: </w:t>
            </w:r>
            <w:hyperlink r:id="rId22" w:history="1">
              <w:r w:rsidRPr="00072C46">
                <w:rPr>
                  <w:rStyle w:val="aa"/>
                  <w:color w:val="236588"/>
                </w:rPr>
                <w:t>http://www.wto.org</w:t>
              </w:r>
            </w:hyperlink>
          </w:p>
          <w:p w14:paraId="2C49767F" w14:textId="5BEFC44A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8</w:t>
            </w:r>
            <w:r w:rsidR="000038D6">
              <w:rPr>
                <w:color w:val="1D2125"/>
              </w:rPr>
              <w:t>.  </w:t>
            </w:r>
            <w:r w:rsidR="000038D6">
              <w:t>   </w:t>
            </w:r>
            <w:r w:rsidRPr="00072C46">
              <w:rPr>
                <w:color w:val="1D2125"/>
              </w:rPr>
              <w:t>Офіційний сайт Міністерства економіки України</w:t>
            </w:r>
            <w:r w:rsidR="000038D6">
              <w:rPr>
                <w:color w:val="1D2125"/>
                <w:lang w:val="ru-RU"/>
              </w:rPr>
              <w:t xml:space="preserve">. 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</w:rPr>
              <w:t>: </w:t>
            </w:r>
            <w:hyperlink r:id="rId23" w:history="1">
              <w:r w:rsidRPr="00072C46">
                <w:rPr>
                  <w:rStyle w:val="aa"/>
                  <w:color w:val="236588"/>
                </w:rPr>
                <w:t>http://www.me.gov.ua/?lang=uk-UA</w:t>
              </w:r>
            </w:hyperlink>
          </w:p>
          <w:p w14:paraId="1953B650" w14:textId="1A432926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 w:rsidRPr="00072C46">
              <w:rPr>
                <w:color w:val="1D2125"/>
              </w:rPr>
              <w:t>11.   Офіційний сайт Світового банку</w:t>
            </w:r>
            <w:r w:rsidR="000038D6">
              <w:rPr>
                <w:color w:val="1D2125"/>
                <w:lang w:val="ru-RU"/>
              </w:rPr>
              <w:t xml:space="preserve">. 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  <w:lang w:val="ru-RU"/>
              </w:rPr>
              <w:t>:</w:t>
            </w:r>
            <w:r w:rsidRPr="00072C46">
              <w:rPr>
                <w:color w:val="1D2125"/>
                <w:lang w:val="en-US"/>
              </w:rPr>
              <w:t> </w:t>
            </w:r>
            <w:hyperlink r:id="rId24" w:history="1">
              <w:r w:rsidRPr="00072C46">
                <w:rPr>
                  <w:rStyle w:val="aa"/>
                  <w:color w:val="236588"/>
                </w:rPr>
                <w:t>http://www.worldbank.org/</w:t>
              </w:r>
            </w:hyperlink>
          </w:p>
          <w:p w14:paraId="3B85DC2D" w14:textId="05091682" w:rsidR="00072C46" w:rsidRPr="00072C46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  <w:rPr>
                <w:color w:val="1D2125"/>
              </w:rPr>
            </w:pPr>
            <w:r>
              <w:rPr>
                <w:color w:val="1D2125"/>
              </w:rPr>
              <w:t>9</w:t>
            </w:r>
            <w:r w:rsidR="000038D6">
              <w:rPr>
                <w:color w:val="1D2125"/>
              </w:rPr>
              <w:t>.    </w:t>
            </w:r>
            <w:r w:rsidRPr="00072C46">
              <w:rPr>
                <w:color w:val="1D2125"/>
              </w:rPr>
              <w:t> Офіційний сайт Державної податкової служби України</w:t>
            </w:r>
            <w:r w:rsidR="000038D6">
              <w:rPr>
                <w:color w:val="1D2125"/>
                <w:lang w:val="ru-RU"/>
              </w:rPr>
              <w:t xml:space="preserve">. </w:t>
            </w:r>
            <w:r w:rsidRPr="00072C46">
              <w:rPr>
                <w:color w:val="1D2125"/>
                <w:lang w:val="en-US"/>
              </w:rPr>
              <w:t>URL</w:t>
            </w:r>
            <w:r w:rsidRPr="00072C46">
              <w:rPr>
                <w:color w:val="1D2125"/>
                <w:lang w:val="ru-RU"/>
              </w:rPr>
              <w:t>:</w:t>
            </w:r>
            <w:r w:rsidRPr="00072C46">
              <w:rPr>
                <w:color w:val="1D2125"/>
              </w:rPr>
              <w:t> </w:t>
            </w:r>
            <w:hyperlink r:id="rId25" w:history="1">
              <w:r w:rsidRPr="00072C46">
                <w:rPr>
                  <w:rStyle w:val="aa"/>
                  <w:color w:val="236588"/>
                </w:rPr>
                <w:t>http://sfs.gov.ua/</w:t>
              </w:r>
            </w:hyperlink>
          </w:p>
          <w:p w14:paraId="77797F64" w14:textId="508B415F" w:rsidR="00072C46" w:rsidRPr="00155A34" w:rsidRDefault="00072C46" w:rsidP="00072C46">
            <w:pPr>
              <w:pStyle w:val="af2"/>
              <w:shd w:val="clear" w:color="auto" w:fill="FFFFFF"/>
              <w:spacing w:before="0" w:beforeAutospacing="0"/>
              <w:contextualSpacing/>
              <w:jc w:val="both"/>
            </w:pPr>
            <w:r>
              <w:rPr>
                <w:color w:val="1D2125"/>
              </w:rPr>
              <w:t>10</w:t>
            </w:r>
            <w:r w:rsidRPr="00072C46">
              <w:rPr>
                <w:color w:val="1D2125"/>
              </w:rPr>
              <w:t>.  </w:t>
            </w:r>
            <w:r w:rsidR="000038D6">
              <w:rPr>
                <w:color w:val="1D2125"/>
              </w:rPr>
              <w:t> Офіційний сайт Українського об’</w:t>
            </w:r>
            <w:r w:rsidRPr="00072C46">
              <w:rPr>
                <w:color w:val="1D2125"/>
              </w:rPr>
              <w:t>єднання лізингодавців. URL: </w:t>
            </w:r>
            <w:hyperlink r:id="rId26" w:history="1">
              <w:r w:rsidRPr="00072C46">
                <w:rPr>
                  <w:rStyle w:val="aa"/>
                  <w:color w:val="236588"/>
                </w:rPr>
                <w:t>http://www.leasing.org.ua</w:t>
              </w:r>
            </w:hyperlink>
            <w:r w:rsidRPr="00155A34">
              <w:t xml:space="preserve"> </w:t>
            </w:r>
          </w:p>
        </w:tc>
      </w:tr>
      <w:tr w:rsidR="00A97BFB" w14:paraId="3D64AAFE" w14:textId="77777777" w:rsidTr="7411EE63">
        <w:tc>
          <w:tcPr>
            <w:tcW w:w="3126" w:type="dxa"/>
            <w:shd w:val="clear" w:color="auto" w:fill="FFFFFF" w:themeFill="background1"/>
          </w:tcPr>
          <w:p w14:paraId="78422F56" w14:textId="6D3DE385" w:rsidR="00A97BFB" w:rsidRDefault="00CD7732" w:rsidP="003B509C">
            <w:pPr>
              <w:rPr>
                <w:b/>
              </w:rPr>
            </w:pPr>
            <w:r>
              <w:rPr>
                <w:b/>
              </w:rPr>
              <w:lastRenderedPageBreak/>
              <w:t>Форма с</w:t>
            </w:r>
            <w:r w:rsidR="00A97BFB"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="00A97BFB"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CD7732" w:rsidRPr="00CD7732" w:rsidRDefault="00CD7732" w:rsidP="003B509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295" w:type="dxa"/>
            <w:gridSpan w:val="2"/>
          </w:tcPr>
          <w:p w14:paraId="6C060116" w14:textId="78ADF013" w:rsidR="00A97BFB" w:rsidRPr="00523910" w:rsidRDefault="00072C46" w:rsidP="00B9153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Екзамен</w:t>
            </w:r>
          </w:p>
        </w:tc>
      </w:tr>
      <w:tr w:rsidR="00885036" w14:paraId="59879D46" w14:textId="77777777" w:rsidTr="7411EE63">
        <w:tc>
          <w:tcPr>
            <w:tcW w:w="3126" w:type="dxa"/>
            <w:shd w:val="clear" w:color="auto" w:fill="FFFFFF" w:themeFill="background1"/>
          </w:tcPr>
          <w:p w14:paraId="5CF0C9A9" w14:textId="4E220787" w:rsidR="00885036" w:rsidRDefault="00885036" w:rsidP="000038D6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0038D6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295" w:type="dxa"/>
            <w:gridSpan w:val="2"/>
          </w:tcPr>
          <w:p w14:paraId="0745C656" w14:textId="706F83B2" w:rsidR="00885036" w:rsidRPr="00523910" w:rsidRDefault="7F0192B9" w:rsidP="0A04B1A6">
            <w:r w:rsidRPr="00523910">
              <w:rPr>
                <w:color w:val="000000" w:themeColor="text1"/>
              </w:rPr>
              <w:t>Оцінювання проводиться за 100-бальною шкалою ЄКТС</w:t>
            </w:r>
          </w:p>
          <w:p w14:paraId="1C754292" w14:textId="727D27FB" w:rsidR="00885036" w:rsidRPr="00523910" w:rsidRDefault="00885036" w:rsidP="0A04B1A6">
            <w:pPr>
              <w:rPr>
                <w:shd w:val="clear" w:color="auto" w:fill="FFFFFF"/>
                <w:lang w:val="ru-RU"/>
              </w:rPr>
            </w:pPr>
          </w:p>
        </w:tc>
      </w:tr>
      <w:tr w:rsidR="00A2028B" w:rsidRPr="00C760BC" w14:paraId="4833CF49" w14:textId="77777777" w:rsidTr="7411EE63">
        <w:tc>
          <w:tcPr>
            <w:tcW w:w="10421" w:type="dxa"/>
            <w:gridSpan w:val="3"/>
            <w:shd w:val="clear" w:color="auto" w:fill="FFFFFF" w:themeFill="background1"/>
          </w:tcPr>
          <w:p w14:paraId="6989028D" w14:textId="77777777" w:rsidR="00A2028B" w:rsidRPr="00C760BC" w:rsidRDefault="00A2028B" w:rsidP="00AA5690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A2028B" w14:paraId="53AB6CDE" w14:textId="77777777" w:rsidTr="7411EE63">
        <w:tc>
          <w:tcPr>
            <w:tcW w:w="3126" w:type="dxa"/>
            <w:shd w:val="clear" w:color="auto" w:fill="FFFFFF" w:themeFill="background1"/>
          </w:tcPr>
          <w:p w14:paraId="06A40B39" w14:textId="77777777" w:rsidR="00A2028B" w:rsidRPr="00885036" w:rsidRDefault="00A2028B" w:rsidP="00AA5690">
            <w:pPr>
              <w:rPr>
                <w:b/>
                <w:bCs/>
                <w:highlight w:val="yellow"/>
              </w:rPr>
            </w:pPr>
            <w:r w:rsidRPr="00B477E7">
              <w:rPr>
                <w:b/>
                <w:bCs/>
              </w:rPr>
              <w:t>Щодо дедлайнів</w:t>
            </w:r>
          </w:p>
        </w:tc>
        <w:tc>
          <w:tcPr>
            <w:tcW w:w="7295" w:type="dxa"/>
            <w:gridSpan w:val="2"/>
          </w:tcPr>
          <w:p w14:paraId="5E4F4C2B" w14:textId="11F61CCB" w:rsidR="00A2028B" w:rsidRDefault="000038D6" w:rsidP="00AA5690">
            <w:r>
              <w:t>–</w:t>
            </w:r>
            <w:r w:rsidR="00A2028B">
              <w:t xml:space="preserve"> усі завдання, передбачені програмою, мають бути виконані у встановлений термін; </w:t>
            </w:r>
          </w:p>
          <w:p w14:paraId="2329EBE2" w14:textId="0FAF2D7D" w:rsidR="00A2028B" w:rsidRDefault="000038D6" w:rsidP="00AA5690">
            <w:r>
              <w:t>–</w:t>
            </w:r>
            <w:r w:rsidR="00A2028B">
              <w:t xml:space="preserve"> самостійна робота передбачає самостійне опрацювання питань, що стосуються тем лекційних занять, які не ввійшли до теоретичного курсу або ж були розглянуті коротко, їх поглиблене опрацювання за </w:t>
            </w:r>
            <w:r w:rsidR="00A2028B">
              <w:lastRenderedPageBreak/>
              <w:t xml:space="preserve">рекомендованою літературою, а також виконання завдань з метою закріплення теоретичного матеріалу; </w:t>
            </w:r>
          </w:p>
          <w:p w14:paraId="1A4B03E9" w14:textId="4FAB534C" w:rsidR="00A2028B" w:rsidRDefault="004B1FE6" w:rsidP="00AA5690">
            <w:r>
              <w:t>–</w:t>
            </w:r>
            <w:r w:rsidR="00A2028B">
              <w:t xml:space="preserve"> ліквідація заборгованості відбувається протягом двох тижнів після визначеного терміну;</w:t>
            </w:r>
          </w:p>
          <w:p w14:paraId="4AE1CE12" w14:textId="03945824" w:rsidR="00A2028B" w:rsidRDefault="004B1FE6" w:rsidP="00AA5690">
            <w:r>
              <w:t>–</w:t>
            </w:r>
            <w:r w:rsidR="00A2028B">
              <w:t xml:space="preserve"> 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="00A2028B" w14:paraId="34664599" w14:textId="77777777" w:rsidTr="7411EE63">
        <w:tc>
          <w:tcPr>
            <w:tcW w:w="3126" w:type="dxa"/>
            <w:shd w:val="clear" w:color="auto" w:fill="FFFFFF" w:themeFill="background1"/>
          </w:tcPr>
          <w:p w14:paraId="727C62CD" w14:textId="77777777" w:rsidR="00A2028B" w:rsidRDefault="00A2028B" w:rsidP="00AA5690">
            <w:pPr>
              <w:rPr>
                <w:b/>
                <w:bCs/>
              </w:rPr>
            </w:pPr>
            <w:r w:rsidRPr="00B477E7">
              <w:rPr>
                <w:b/>
                <w:bCs/>
              </w:rPr>
              <w:lastRenderedPageBreak/>
              <w:t>Щодо академічної доброчесності</w:t>
            </w:r>
            <w:r w:rsidRPr="6C8D8EF7">
              <w:rPr>
                <w:b/>
                <w:bCs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28E750BB" w14:textId="6654BDBC" w:rsidR="00A2028B" w:rsidRPr="00523910" w:rsidRDefault="004B1FE6" w:rsidP="004B1FE6">
            <w:pPr>
              <w:ind w:left="360"/>
            </w:pPr>
            <w:r>
              <w:t xml:space="preserve">– </w:t>
            </w:r>
            <w:r w:rsidR="00A2028B" w:rsidRPr="00523910">
              <w:t>списування заборонені (в т.</w:t>
            </w:r>
            <w:r>
              <w:t xml:space="preserve"> </w:t>
            </w:r>
            <w:r w:rsidR="00A2028B" w:rsidRPr="00523910">
              <w:t>ч. із використанням мобільних девайсів);</w:t>
            </w:r>
          </w:p>
          <w:p w14:paraId="4D10CBF5" w14:textId="07F617C0" w:rsidR="00A2028B" w:rsidRPr="00523910" w:rsidRDefault="004B1FE6" w:rsidP="004B1FE6">
            <w:pPr>
              <w:ind w:left="360"/>
            </w:pPr>
            <w:r>
              <w:t xml:space="preserve">– </w:t>
            </w:r>
            <w:r w:rsidR="00A2028B" w:rsidRPr="00523910">
              <w:t xml:space="preserve">під час роботи над завданнями, користуючись </w:t>
            </w:r>
            <w:r>
              <w:t>і</w:t>
            </w:r>
            <w:r w:rsidR="00A2028B" w:rsidRPr="00523910">
              <w:t>нтернет-ресурсами та іншими джерелами інформації, студент</w:t>
            </w:r>
            <w:r>
              <w:t>и</w:t>
            </w:r>
            <w:r w:rsidR="00A2028B" w:rsidRPr="00523910">
              <w:t xml:space="preserve"> зобов’язан</w:t>
            </w:r>
            <w:r>
              <w:t>і</w:t>
            </w:r>
            <w:r w:rsidR="00A2028B" w:rsidRPr="00523910">
              <w:t xml:space="preserve"> зазначити джерело, використане під час виконання завдання; </w:t>
            </w:r>
          </w:p>
          <w:p w14:paraId="186D4E6C" w14:textId="1431EEE9" w:rsidR="00A2028B" w:rsidRPr="00523910" w:rsidRDefault="004B1FE6" w:rsidP="004B1FE6">
            <w:pPr>
              <w:ind w:left="360"/>
            </w:pPr>
            <w:r>
              <w:t xml:space="preserve">– </w:t>
            </w:r>
            <w:r w:rsidR="00A2028B" w:rsidRPr="00523910">
              <w:t>у разі виявлення факту текстових запозичень більше 30 %</w:t>
            </w:r>
            <w:bookmarkStart w:id="0" w:name="_GoBack"/>
            <w:bookmarkEnd w:id="0"/>
            <w:r w:rsidR="00A2028B" w:rsidRPr="00523910">
              <w:t xml:space="preserve"> студент</w:t>
            </w:r>
            <w:r>
              <w:t>и</w:t>
            </w:r>
            <w:r w:rsidR="00A2028B" w:rsidRPr="00523910">
              <w:t xml:space="preserve"> отрим</w:t>
            </w:r>
            <w:r>
              <w:t>ають</w:t>
            </w:r>
            <w:r w:rsidR="00A2028B" w:rsidRPr="00523910">
              <w:t xml:space="preserve"> за завдання 0 балів і ма</w:t>
            </w:r>
            <w:r>
              <w:t>ють</w:t>
            </w:r>
            <w:r w:rsidR="00A2028B" w:rsidRPr="00523910">
              <w:t xml:space="preserve"> повторно виконати завдання, які передбачені </w:t>
            </w:r>
            <w:r w:rsidR="00AA23E2" w:rsidRPr="00523910">
              <w:t>означеним</w:t>
            </w:r>
            <w:r w:rsidR="00A2028B" w:rsidRPr="00523910">
              <w:t xml:space="preserve"> курсом.</w:t>
            </w:r>
          </w:p>
        </w:tc>
      </w:tr>
      <w:tr w:rsidR="000E3698" w14:paraId="19337C02" w14:textId="77777777" w:rsidTr="7411EE63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580D1167" w:rsidR="000E3698" w:rsidRPr="00523910" w:rsidRDefault="00A2028B" w:rsidP="000E3698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23910"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0E3698" w:rsidRPr="00523910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A97BFB" w14:paraId="36F78856" w14:textId="77777777" w:rsidTr="7411EE63">
        <w:tc>
          <w:tcPr>
            <w:tcW w:w="3126" w:type="dxa"/>
            <w:shd w:val="clear" w:color="auto" w:fill="FFFFFF" w:themeFill="background1"/>
          </w:tcPr>
          <w:p w14:paraId="5A00B1CE" w14:textId="3EDEEA91" w:rsidR="00A97BFB" w:rsidRPr="00445623" w:rsidRDefault="000E3698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295" w:type="dxa"/>
            <w:gridSpan w:val="2"/>
          </w:tcPr>
          <w:p w14:paraId="67B21C60" w14:textId="27CD13AE" w:rsidR="00A97BFB" w:rsidRPr="00523910" w:rsidRDefault="000E3698" w:rsidP="75F48BF0">
            <w:pPr>
              <w:rPr>
                <w:color w:val="000000"/>
                <w:shd w:val="clear" w:color="auto" w:fill="FFFFFF"/>
              </w:rPr>
            </w:pPr>
            <w:r w:rsidRPr="00523910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5CDD0AED" w:rsidRPr="00523910">
              <w:rPr>
                <w:color w:val="000000"/>
                <w:shd w:val="clear" w:color="auto" w:fill="FFFFFF"/>
              </w:rPr>
              <w:t>економічних</w:t>
            </w:r>
            <w:r w:rsidRPr="00523910">
              <w:rPr>
                <w:color w:val="000000"/>
                <w:shd w:val="clear" w:color="auto" w:fill="FFFFFF"/>
              </w:rPr>
              <w:t xml:space="preserve"> дисциплін</w:t>
            </w:r>
          </w:p>
        </w:tc>
      </w:tr>
      <w:tr w:rsidR="003F6683" w14:paraId="1B0A19DE" w14:textId="77777777" w:rsidTr="7411EE63">
        <w:trPr>
          <w:trHeight w:val="2479"/>
        </w:trPr>
        <w:tc>
          <w:tcPr>
            <w:tcW w:w="3126" w:type="dxa"/>
            <w:shd w:val="clear" w:color="auto" w:fill="FFFFFF" w:themeFill="background1"/>
          </w:tcPr>
          <w:p w14:paraId="12F572D2" w14:textId="743022F7" w:rsidR="003F6683" w:rsidRPr="00445623" w:rsidRDefault="003F6683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 w:rsidR="00F55D12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14:paraId="2E58B34D" w14:textId="168D3A36" w:rsidR="007948DD" w:rsidRPr="001A4C5C" w:rsidRDefault="00C253BA" w:rsidP="006150C1">
            <w:pPr>
              <w:rPr>
                <w:bCs/>
                <w:i/>
                <w:iCs/>
                <w:color w:val="000000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232C49C1" wp14:editId="265E9BD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-1586230</wp:posOffset>
                  </wp:positionV>
                  <wp:extent cx="1634490" cy="1534160"/>
                  <wp:effectExtent l="0" t="0" r="3810" b="8890"/>
                  <wp:wrapSquare wrapText="bothSides"/>
                  <wp:docPr id="2" name="Рисунок 2" descr="tmp_2c1d9adb-57e9-432c-bfde-8831e3ce5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_2c1d9adb-57e9-432c-bfde-8831e3ce5c7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6" b="28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53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C5C" w:rsidRPr="000E3698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4520" w:type="dxa"/>
          </w:tcPr>
          <w:p w14:paraId="1BE34B0B" w14:textId="0902C4AA" w:rsidR="003F6683" w:rsidRPr="00523910" w:rsidRDefault="003F6683" w:rsidP="003B509C">
            <w:r w:rsidRPr="00523910">
              <w:rPr>
                <w:b/>
              </w:rPr>
              <w:t xml:space="preserve">ПІБ викладача: </w:t>
            </w:r>
            <w:r w:rsidR="00AA23E2" w:rsidRPr="00523910">
              <w:rPr>
                <w:b/>
              </w:rPr>
              <w:t>Шстаківська Н</w:t>
            </w:r>
            <w:r w:rsidR="008737C8">
              <w:rPr>
                <w:b/>
              </w:rPr>
              <w:t>адія Михайлівна</w:t>
            </w:r>
          </w:p>
          <w:p w14:paraId="79C2B611" w14:textId="5791C8AB" w:rsidR="003F6683" w:rsidRPr="00523910" w:rsidRDefault="003F6683" w:rsidP="003B509C">
            <w:pPr>
              <w:rPr>
                <w:b/>
              </w:rPr>
            </w:pPr>
            <w:r w:rsidRPr="00523910">
              <w:rPr>
                <w:b/>
              </w:rPr>
              <w:t xml:space="preserve">Посада: </w:t>
            </w:r>
            <w:r w:rsidR="00EB4D67" w:rsidRPr="00523910">
              <w:rPr>
                <w:b/>
              </w:rPr>
              <w:t>викладач</w:t>
            </w:r>
          </w:p>
          <w:p w14:paraId="43208D29" w14:textId="1FB2C113" w:rsidR="003F6683" w:rsidRPr="00523910" w:rsidRDefault="003F6683" w:rsidP="00227110">
            <w:pPr>
              <w:shd w:val="clear" w:color="auto" w:fill="FFFFFF"/>
              <w:rPr>
                <w:rFonts w:eastAsia="MS Mincho"/>
                <w:b/>
                <w:bCs/>
              </w:rPr>
            </w:pPr>
            <w:r w:rsidRPr="00523910">
              <w:rPr>
                <w:rFonts w:eastAsia="MS Mincho"/>
                <w:b/>
                <w:bCs/>
              </w:rPr>
              <w:t>Категорія:</w:t>
            </w:r>
            <w:r w:rsidR="00DB4D70" w:rsidRPr="00523910">
              <w:rPr>
                <w:rFonts w:eastAsia="MS Mincho"/>
                <w:b/>
                <w:bCs/>
              </w:rPr>
              <w:t xml:space="preserve"> </w:t>
            </w:r>
          </w:p>
          <w:p w14:paraId="71A8A4F5" w14:textId="62BEDE7D" w:rsidR="003F6683" w:rsidRPr="00523910" w:rsidRDefault="003F6683" w:rsidP="00227110">
            <w:pPr>
              <w:shd w:val="clear" w:color="auto" w:fill="FFFFFF"/>
              <w:rPr>
                <w:rFonts w:eastAsia="MS Mincho"/>
                <w:b/>
                <w:bCs/>
              </w:rPr>
            </w:pPr>
            <w:r w:rsidRPr="00523910">
              <w:rPr>
                <w:rFonts w:eastAsia="MS Mincho"/>
                <w:b/>
                <w:bCs/>
              </w:rPr>
              <w:t xml:space="preserve">Педагогічне звання: </w:t>
            </w:r>
          </w:p>
          <w:p w14:paraId="3DCF988C" w14:textId="7A54FA9F" w:rsidR="003F6683" w:rsidRPr="00523910" w:rsidRDefault="004B1FE6" w:rsidP="003B509C">
            <w:r>
              <w:rPr>
                <w:b/>
              </w:rPr>
              <w:t xml:space="preserve">Науковий </w:t>
            </w:r>
            <w:r w:rsidR="003F6683" w:rsidRPr="00523910">
              <w:rPr>
                <w:b/>
              </w:rPr>
              <w:t xml:space="preserve">ступінь (вчене звання): </w:t>
            </w:r>
            <w:r w:rsidR="00AA23E2" w:rsidRPr="00523910">
              <w:rPr>
                <w:rFonts w:eastAsia="MS Mincho"/>
                <w:b/>
                <w:bCs/>
              </w:rPr>
              <w:t>кандидат педагогічних наук</w:t>
            </w:r>
            <w:r w:rsidR="00F52495" w:rsidRPr="00523910">
              <w:rPr>
                <w:rFonts w:eastAsia="MS Mincho"/>
                <w:b/>
                <w:bCs/>
              </w:rPr>
              <w:t>, доцен</w:t>
            </w:r>
            <w:r w:rsidR="008737C8">
              <w:rPr>
                <w:rFonts w:eastAsia="MS Mincho"/>
                <w:b/>
                <w:bCs/>
              </w:rPr>
              <w:t>т</w:t>
            </w:r>
          </w:p>
          <w:p w14:paraId="3E389071" w14:textId="22F4B062" w:rsidR="003F6683" w:rsidRPr="00523910" w:rsidRDefault="003F6683" w:rsidP="00AA23E2">
            <w:pPr>
              <w:rPr>
                <w:lang w:val="en-US"/>
              </w:rPr>
            </w:pPr>
            <w:r w:rsidRPr="00523910">
              <w:rPr>
                <w:b/>
              </w:rPr>
              <w:t xml:space="preserve">E-mail: </w:t>
            </w:r>
            <w:r w:rsidR="00AA23E2" w:rsidRPr="00523910">
              <w:rPr>
                <w:b/>
                <w:lang w:val="en-US"/>
              </w:rPr>
              <w:t>nadiyash</w:t>
            </w:r>
            <w:r w:rsidR="00DB4D70" w:rsidRPr="00523910">
              <w:rPr>
                <w:b/>
                <w:lang w:val="en-US"/>
              </w:rPr>
              <w:t>@optima.</w:t>
            </w:r>
            <w:r w:rsidR="00AA23E2" w:rsidRPr="00523910">
              <w:rPr>
                <w:b/>
                <w:lang w:val="en-US"/>
              </w:rPr>
              <w:t>college</w:t>
            </w:r>
          </w:p>
        </w:tc>
      </w:tr>
      <w:tr w:rsidR="00A97BFB" w14:paraId="79E8CD16" w14:textId="77777777" w:rsidTr="7411EE63">
        <w:tc>
          <w:tcPr>
            <w:tcW w:w="3126" w:type="dxa"/>
            <w:shd w:val="clear" w:color="auto" w:fill="FFFFFF" w:themeFill="background1"/>
          </w:tcPr>
          <w:p w14:paraId="2BBDF738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295" w:type="dxa"/>
            <w:gridSpan w:val="2"/>
          </w:tcPr>
          <w:p w14:paraId="31C1FBE2" w14:textId="77777777" w:rsidR="00A97BFB" w:rsidRPr="008733AA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Default="00F91EEA" w:rsidP="00F91EEA">
      <w:pPr>
        <w:jc w:val="center"/>
        <w:rPr>
          <w:color w:val="000000"/>
        </w:rPr>
      </w:pPr>
    </w:p>
    <w:p w14:paraId="6BC1810D" w14:textId="77777777" w:rsidR="007948DD" w:rsidRDefault="007948DD" w:rsidP="00F91EEA">
      <w:pPr>
        <w:jc w:val="center"/>
        <w:rPr>
          <w:color w:val="000000"/>
        </w:rPr>
      </w:pPr>
    </w:p>
    <w:p w14:paraId="7980B1F3" w14:textId="77777777" w:rsidR="007948DD" w:rsidRDefault="007948DD" w:rsidP="00F91EEA">
      <w:pPr>
        <w:jc w:val="center"/>
        <w:rPr>
          <w:color w:val="000000"/>
        </w:rPr>
      </w:pPr>
    </w:p>
    <w:p w14:paraId="5937BC93" w14:textId="77777777" w:rsidR="007948DD" w:rsidRDefault="007948DD" w:rsidP="00F91EEA">
      <w:pPr>
        <w:jc w:val="center"/>
        <w:rPr>
          <w:color w:val="000000"/>
        </w:rPr>
      </w:pPr>
    </w:p>
    <w:p w14:paraId="4A4A32A3" w14:textId="77777777" w:rsidR="007948DD" w:rsidRDefault="007948DD" w:rsidP="00F91EEA">
      <w:pPr>
        <w:jc w:val="center"/>
        <w:rPr>
          <w:color w:val="000000"/>
        </w:rPr>
      </w:pPr>
    </w:p>
    <w:p w14:paraId="1B856BE3" w14:textId="77777777" w:rsidR="007948DD" w:rsidRDefault="007948DD" w:rsidP="00F91EEA">
      <w:pPr>
        <w:jc w:val="center"/>
        <w:rPr>
          <w:color w:val="000000"/>
        </w:rPr>
      </w:pPr>
    </w:p>
    <w:p w14:paraId="6888A0AE" w14:textId="071E8FFD" w:rsidR="007948DD" w:rsidRPr="00F91EEA" w:rsidRDefault="007948DD" w:rsidP="00F91EEA">
      <w:pPr>
        <w:jc w:val="center"/>
        <w:rPr>
          <w:color w:val="000000"/>
        </w:rPr>
      </w:pPr>
    </w:p>
    <w:sectPr w:rsidR="007948DD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FE0F" w14:textId="77777777" w:rsidR="00657D90" w:rsidRDefault="00657D90">
      <w:r>
        <w:separator/>
      </w:r>
    </w:p>
  </w:endnote>
  <w:endnote w:type="continuationSeparator" w:id="0">
    <w:p w14:paraId="0B2A54AF" w14:textId="77777777" w:rsidR="00657D90" w:rsidRDefault="006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75004" w14:textId="77777777" w:rsidR="00657D90" w:rsidRDefault="00657D90">
      <w:r>
        <w:separator/>
      </w:r>
    </w:p>
  </w:footnote>
  <w:footnote w:type="continuationSeparator" w:id="0">
    <w:p w14:paraId="56D0C0EE" w14:textId="77777777" w:rsidR="00657D90" w:rsidRDefault="0065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1DB01FF7"/>
    <w:multiLevelType w:val="hybridMultilevel"/>
    <w:tmpl w:val="C106871E"/>
    <w:lvl w:ilvl="0" w:tplc="ED00D35A">
      <w:start w:val="1"/>
      <w:numFmt w:val="decimal"/>
      <w:lvlText w:val="%1."/>
      <w:lvlJc w:val="left"/>
      <w:pPr>
        <w:ind w:left="786" w:hanging="360"/>
      </w:pPr>
      <w:rPr>
        <w:rFonts w:ascii="Times New Roman" w:eastAsia="Cambr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46CA4"/>
    <w:multiLevelType w:val="hybridMultilevel"/>
    <w:tmpl w:val="28C8C818"/>
    <w:lvl w:ilvl="0" w:tplc="CBC03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47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6C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26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20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41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CA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66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CF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901D21"/>
    <w:multiLevelType w:val="hybridMultilevel"/>
    <w:tmpl w:val="5B5E9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6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799"/>
    <w:multiLevelType w:val="hybridMultilevel"/>
    <w:tmpl w:val="559CA1DC"/>
    <w:lvl w:ilvl="0" w:tplc="F2E4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A1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2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22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4C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66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E6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21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CC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2"/>
  </w:num>
  <w:num w:numId="6">
    <w:abstractNumId w:val="19"/>
  </w:num>
  <w:num w:numId="7">
    <w:abstractNumId w:val="14"/>
  </w:num>
  <w:num w:numId="8">
    <w:abstractNumId w:val="25"/>
  </w:num>
  <w:num w:numId="9">
    <w:abstractNumId w:val="3"/>
  </w:num>
  <w:num w:numId="10">
    <w:abstractNumId w:val="18"/>
  </w:num>
  <w:num w:numId="11">
    <w:abstractNumId w:val="32"/>
  </w:num>
  <w:num w:numId="12">
    <w:abstractNumId w:val="35"/>
  </w:num>
  <w:num w:numId="13">
    <w:abstractNumId w:val="33"/>
  </w:num>
  <w:num w:numId="14">
    <w:abstractNumId w:val="38"/>
  </w:num>
  <w:num w:numId="15">
    <w:abstractNumId w:val="6"/>
  </w:num>
  <w:num w:numId="16">
    <w:abstractNumId w:val="36"/>
  </w:num>
  <w:num w:numId="17">
    <w:abstractNumId w:val="17"/>
  </w:num>
  <w:num w:numId="18">
    <w:abstractNumId w:val="22"/>
  </w:num>
  <w:num w:numId="19">
    <w:abstractNumId w:val="34"/>
  </w:num>
  <w:num w:numId="20">
    <w:abstractNumId w:val="2"/>
  </w:num>
  <w:num w:numId="21">
    <w:abstractNumId w:val="28"/>
  </w:num>
  <w:num w:numId="22">
    <w:abstractNumId w:val="16"/>
  </w:num>
  <w:num w:numId="23">
    <w:abstractNumId w:val="29"/>
  </w:num>
  <w:num w:numId="24">
    <w:abstractNumId w:val="3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37"/>
  </w:num>
  <w:num w:numId="30">
    <w:abstractNumId w:val="11"/>
  </w:num>
  <w:num w:numId="31">
    <w:abstractNumId w:val="31"/>
  </w:num>
  <w:num w:numId="32">
    <w:abstractNumId w:val="4"/>
  </w:num>
  <w:num w:numId="33">
    <w:abstractNumId w:val="1"/>
  </w:num>
  <w:num w:numId="34">
    <w:abstractNumId w:val="13"/>
  </w:num>
  <w:num w:numId="35">
    <w:abstractNumId w:val="0"/>
  </w:num>
  <w:num w:numId="36">
    <w:abstractNumId w:val="26"/>
  </w:num>
  <w:num w:numId="37">
    <w:abstractNumId w:val="10"/>
  </w:num>
  <w:num w:numId="38">
    <w:abstractNumId w:val="27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38D6"/>
    <w:rsid w:val="00004975"/>
    <w:rsid w:val="000074E2"/>
    <w:rsid w:val="000105E7"/>
    <w:rsid w:val="000479FE"/>
    <w:rsid w:val="000546F6"/>
    <w:rsid w:val="00054FE5"/>
    <w:rsid w:val="0005748B"/>
    <w:rsid w:val="00060774"/>
    <w:rsid w:val="00064E9E"/>
    <w:rsid w:val="00072C46"/>
    <w:rsid w:val="000732D3"/>
    <w:rsid w:val="00073F9E"/>
    <w:rsid w:val="00074088"/>
    <w:rsid w:val="0009369D"/>
    <w:rsid w:val="0009670A"/>
    <w:rsid w:val="000A09C8"/>
    <w:rsid w:val="000A29B8"/>
    <w:rsid w:val="000D2BD7"/>
    <w:rsid w:val="000D4BEE"/>
    <w:rsid w:val="000E3698"/>
    <w:rsid w:val="000F2ABE"/>
    <w:rsid w:val="000F6AC3"/>
    <w:rsid w:val="00100CF4"/>
    <w:rsid w:val="00102435"/>
    <w:rsid w:val="00104848"/>
    <w:rsid w:val="00110868"/>
    <w:rsid w:val="00116373"/>
    <w:rsid w:val="00120BAB"/>
    <w:rsid w:val="00143971"/>
    <w:rsid w:val="0014495B"/>
    <w:rsid w:val="00154437"/>
    <w:rsid w:val="00155A34"/>
    <w:rsid w:val="0015722C"/>
    <w:rsid w:val="0016263F"/>
    <w:rsid w:val="00165CE3"/>
    <w:rsid w:val="001701F0"/>
    <w:rsid w:val="001A4C5C"/>
    <w:rsid w:val="001A5CAC"/>
    <w:rsid w:val="001F0F99"/>
    <w:rsid w:val="00214EEE"/>
    <w:rsid w:val="00227110"/>
    <w:rsid w:val="0023054E"/>
    <w:rsid w:val="0023237D"/>
    <w:rsid w:val="00242FE7"/>
    <w:rsid w:val="00265A1A"/>
    <w:rsid w:val="0027488F"/>
    <w:rsid w:val="002A4A4A"/>
    <w:rsid w:val="002A6916"/>
    <w:rsid w:val="002B1FC0"/>
    <w:rsid w:val="002C3366"/>
    <w:rsid w:val="002D18C2"/>
    <w:rsid w:val="002D2C38"/>
    <w:rsid w:val="002D3F55"/>
    <w:rsid w:val="002D6126"/>
    <w:rsid w:val="002D64A0"/>
    <w:rsid w:val="002E7E20"/>
    <w:rsid w:val="002F0673"/>
    <w:rsid w:val="00324788"/>
    <w:rsid w:val="00351660"/>
    <w:rsid w:val="00362D20"/>
    <w:rsid w:val="00373D48"/>
    <w:rsid w:val="00376EA5"/>
    <w:rsid w:val="00380BE4"/>
    <w:rsid w:val="003824DD"/>
    <w:rsid w:val="00393F82"/>
    <w:rsid w:val="00396AE5"/>
    <w:rsid w:val="003A2F42"/>
    <w:rsid w:val="003A6904"/>
    <w:rsid w:val="003B4049"/>
    <w:rsid w:val="003B509C"/>
    <w:rsid w:val="003C10FE"/>
    <w:rsid w:val="003D4B7D"/>
    <w:rsid w:val="003D5A8C"/>
    <w:rsid w:val="003D680A"/>
    <w:rsid w:val="003E3013"/>
    <w:rsid w:val="003E3796"/>
    <w:rsid w:val="003F6683"/>
    <w:rsid w:val="0040382E"/>
    <w:rsid w:val="00403983"/>
    <w:rsid w:val="004044D6"/>
    <w:rsid w:val="00413751"/>
    <w:rsid w:val="00437064"/>
    <w:rsid w:val="00444C1C"/>
    <w:rsid w:val="00466D10"/>
    <w:rsid w:val="00470BE0"/>
    <w:rsid w:val="00472441"/>
    <w:rsid w:val="00480D6C"/>
    <w:rsid w:val="004A5EA8"/>
    <w:rsid w:val="004B1FE6"/>
    <w:rsid w:val="004C517D"/>
    <w:rsid w:val="004D536A"/>
    <w:rsid w:val="004E2C6E"/>
    <w:rsid w:val="004E5F59"/>
    <w:rsid w:val="0052372D"/>
    <w:rsid w:val="00523910"/>
    <w:rsid w:val="005251AD"/>
    <w:rsid w:val="0052531A"/>
    <w:rsid w:val="00525E9F"/>
    <w:rsid w:val="005264B8"/>
    <w:rsid w:val="00543C8B"/>
    <w:rsid w:val="005471CE"/>
    <w:rsid w:val="0056665F"/>
    <w:rsid w:val="00575E8A"/>
    <w:rsid w:val="005846C6"/>
    <w:rsid w:val="00585F4A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14957"/>
    <w:rsid w:val="006150C1"/>
    <w:rsid w:val="00615FB7"/>
    <w:rsid w:val="006249D6"/>
    <w:rsid w:val="00626D12"/>
    <w:rsid w:val="00627890"/>
    <w:rsid w:val="0063506C"/>
    <w:rsid w:val="006436E9"/>
    <w:rsid w:val="00653940"/>
    <w:rsid w:val="00657D90"/>
    <w:rsid w:val="00662498"/>
    <w:rsid w:val="00664628"/>
    <w:rsid w:val="00666337"/>
    <w:rsid w:val="00667655"/>
    <w:rsid w:val="00683686"/>
    <w:rsid w:val="006839FA"/>
    <w:rsid w:val="0068649B"/>
    <w:rsid w:val="00692A40"/>
    <w:rsid w:val="006A385A"/>
    <w:rsid w:val="006B38AF"/>
    <w:rsid w:val="006D1E15"/>
    <w:rsid w:val="006E3380"/>
    <w:rsid w:val="007101DE"/>
    <w:rsid w:val="00714446"/>
    <w:rsid w:val="00725CD8"/>
    <w:rsid w:val="00746902"/>
    <w:rsid w:val="00746F63"/>
    <w:rsid w:val="00752D4B"/>
    <w:rsid w:val="00755341"/>
    <w:rsid w:val="00764031"/>
    <w:rsid w:val="00764678"/>
    <w:rsid w:val="00764851"/>
    <w:rsid w:val="00766146"/>
    <w:rsid w:val="007662DE"/>
    <w:rsid w:val="00772B09"/>
    <w:rsid w:val="00777B8D"/>
    <w:rsid w:val="007948DD"/>
    <w:rsid w:val="00794E6A"/>
    <w:rsid w:val="007B33B3"/>
    <w:rsid w:val="007D222A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2FFA"/>
    <w:rsid w:val="008737C8"/>
    <w:rsid w:val="00873DF0"/>
    <w:rsid w:val="0088359A"/>
    <w:rsid w:val="008848CD"/>
    <w:rsid w:val="00885036"/>
    <w:rsid w:val="00886E81"/>
    <w:rsid w:val="00890F40"/>
    <w:rsid w:val="00891C18"/>
    <w:rsid w:val="00892C1E"/>
    <w:rsid w:val="008979C8"/>
    <w:rsid w:val="008A313E"/>
    <w:rsid w:val="008A4FFC"/>
    <w:rsid w:val="008C1E9F"/>
    <w:rsid w:val="008C3245"/>
    <w:rsid w:val="008C396C"/>
    <w:rsid w:val="008F753E"/>
    <w:rsid w:val="00902BF0"/>
    <w:rsid w:val="0095262C"/>
    <w:rsid w:val="00962E27"/>
    <w:rsid w:val="00975035"/>
    <w:rsid w:val="009832B1"/>
    <w:rsid w:val="00995186"/>
    <w:rsid w:val="009C646C"/>
    <w:rsid w:val="009F4D50"/>
    <w:rsid w:val="009F7E1C"/>
    <w:rsid w:val="00A1060A"/>
    <w:rsid w:val="00A12137"/>
    <w:rsid w:val="00A173A0"/>
    <w:rsid w:val="00A2028B"/>
    <w:rsid w:val="00A253F2"/>
    <w:rsid w:val="00A41D84"/>
    <w:rsid w:val="00A44AA6"/>
    <w:rsid w:val="00A57910"/>
    <w:rsid w:val="00A64B46"/>
    <w:rsid w:val="00A97BFB"/>
    <w:rsid w:val="00AA23E2"/>
    <w:rsid w:val="00AA623A"/>
    <w:rsid w:val="00AA7553"/>
    <w:rsid w:val="00AB41AD"/>
    <w:rsid w:val="00AC7137"/>
    <w:rsid w:val="00AD05A6"/>
    <w:rsid w:val="00AD6D64"/>
    <w:rsid w:val="00AF0203"/>
    <w:rsid w:val="00B039CC"/>
    <w:rsid w:val="00B163A7"/>
    <w:rsid w:val="00B209E5"/>
    <w:rsid w:val="00B33941"/>
    <w:rsid w:val="00B50F3A"/>
    <w:rsid w:val="00B66939"/>
    <w:rsid w:val="00B70528"/>
    <w:rsid w:val="00B7116B"/>
    <w:rsid w:val="00B803FD"/>
    <w:rsid w:val="00B91534"/>
    <w:rsid w:val="00BA06DA"/>
    <w:rsid w:val="00BA7ADF"/>
    <w:rsid w:val="00BC6A70"/>
    <w:rsid w:val="00BD7EAA"/>
    <w:rsid w:val="00BE45C2"/>
    <w:rsid w:val="00C07C54"/>
    <w:rsid w:val="00C11B80"/>
    <w:rsid w:val="00C13941"/>
    <w:rsid w:val="00C14CFC"/>
    <w:rsid w:val="00C1761B"/>
    <w:rsid w:val="00C2445F"/>
    <w:rsid w:val="00C253BA"/>
    <w:rsid w:val="00C27EC7"/>
    <w:rsid w:val="00C40FE7"/>
    <w:rsid w:val="00C434A3"/>
    <w:rsid w:val="00C44A48"/>
    <w:rsid w:val="00C52308"/>
    <w:rsid w:val="00C63958"/>
    <w:rsid w:val="00C81D02"/>
    <w:rsid w:val="00C86100"/>
    <w:rsid w:val="00C9406D"/>
    <w:rsid w:val="00CA2D22"/>
    <w:rsid w:val="00CA7B63"/>
    <w:rsid w:val="00CB654F"/>
    <w:rsid w:val="00CC63D2"/>
    <w:rsid w:val="00CC7E89"/>
    <w:rsid w:val="00CD03C0"/>
    <w:rsid w:val="00CD7732"/>
    <w:rsid w:val="00CF190B"/>
    <w:rsid w:val="00D155A6"/>
    <w:rsid w:val="00D3004A"/>
    <w:rsid w:val="00D30392"/>
    <w:rsid w:val="00D45F97"/>
    <w:rsid w:val="00D6367B"/>
    <w:rsid w:val="00D772E0"/>
    <w:rsid w:val="00D82D2E"/>
    <w:rsid w:val="00D93F9E"/>
    <w:rsid w:val="00DB4D70"/>
    <w:rsid w:val="00DB665A"/>
    <w:rsid w:val="00DC104B"/>
    <w:rsid w:val="00DC1958"/>
    <w:rsid w:val="00DD73FD"/>
    <w:rsid w:val="00DE1CE5"/>
    <w:rsid w:val="00DE5539"/>
    <w:rsid w:val="00DF1042"/>
    <w:rsid w:val="00E00C51"/>
    <w:rsid w:val="00E07732"/>
    <w:rsid w:val="00E12AB9"/>
    <w:rsid w:val="00E14AD2"/>
    <w:rsid w:val="00E24E48"/>
    <w:rsid w:val="00E25ED6"/>
    <w:rsid w:val="00E27E39"/>
    <w:rsid w:val="00E36D18"/>
    <w:rsid w:val="00E4305E"/>
    <w:rsid w:val="00E553B8"/>
    <w:rsid w:val="00E72EC0"/>
    <w:rsid w:val="00E9277A"/>
    <w:rsid w:val="00E97A74"/>
    <w:rsid w:val="00EA2B96"/>
    <w:rsid w:val="00EA7E50"/>
    <w:rsid w:val="00EB4D67"/>
    <w:rsid w:val="00EB589F"/>
    <w:rsid w:val="00EB6739"/>
    <w:rsid w:val="00EC1055"/>
    <w:rsid w:val="00EC6F9C"/>
    <w:rsid w:val="00ED1059"/>
    <w:rsid w:val="00ED1D63"/>
    <w:rsid w:val="00ED4ABA"/>
    <w:rsid w:val="00ED4EF5"/>
    <w:rsid w:val="00EE0392"/>
    <w:rsid w:val="00EF04C7"/>
    <w:rsid w:val="00F11EA3"/>
    <w:rsid w:val="00F20EE2"/>
    <w:rsid w:val="00F410AB"/>
    <w:rsid w:val="00F45102"/>
    <w:rsid w:val="00F52495"/>
    <w:rsid w:val="00F55D12"/>
    <w:rsid w:val="00F634BD"/>
    <w:rsid w:val="00F85D9F"/>
    <w:rsid w:val="00F91EEA"/>
    <w:rsid w:val="00F94BB7"/>
    <w:rsid w:val="00F9763B"/>
    <w:rsid w:val="00FA0AB4"/>
    <w:rsid w:val="00FA1CF0"/>
    <w:rsid w:val="00FA6F3D"/>
    <w:rsid w:val="00FA7ECF"/>
    <w:rsid w:val="00FB51E8"/>
    <w:rsid w:val="00FB7C78"/>
    <w:rsid w:val="00FE1275"/>
    <w:rsid w:val="00FF3BC1"/>
    <w:rsid w:val="00FF4F7E"/>
    <w:rsid w:val="0168CA64"/>
    <w:rsid w:val="031B55AD"/>
    <w:rsid w:val="04BBFB00"/>
    <w:rsid w:val="054690FF"/>
    <w:rsid w:val="076D0925"/>
    <w:rsid w:val="0A04B1A6"/>
    <w:rsid w:val="0B527694"/>
    <w:rsid w:val="0C3821AE"/>
    <w:rsid w:val="0C8B326C"/>
    <w:rsid w:val="0E64774A"/>
    <w:rsid w:val="0F9D6E39"/>
    <w:rsid w:val="10466505"/>
    <w:rsid w:val="150FFEDB"/>
    <w:rsid w:val="158D1499"/>
    <w:rsid w:val="187B2D2E"/>
    <w:rsid w:val="1D755A94"/>
    <w:rsid w:val="1EB847AB"/>
    <w:rsid w:val="1F6B6C53"/>
    <w:rsid w:val="20FA77CE"/>
    <w:rsid w:val="2120E691"/>
    <w:rsid w:val="23DFB98F"/>
    <w:rsid w:val="24F21DC0"/>
    <w:rsid w:val="27D97237"/>
    <w:rsid w:val="29B584A7"/>
    <w:rsid w:val="2B515508"/>
    <w:rsid w:val="2BBBC71B"/>
    <w:rsid w:val="2E49E24F"/>
    <w:rsid w:val="2E7FD7A9"/>
    <w:rsid w:val="30690332"/>
    <w:rsid w:val="380754DA"/>
    <w:rsid w:val="39B38425"/>
    <w:rsid w:val="3B4F5486"/>
    <w:rsid w:val="3C5F39C9"/>
    <w:rsid w:val="3CC19DA0"/>
    <w:rsid w:val="3D43F2F1"/>
    <w:rsid w:val="42546490"/>
    <w:rsid w:val="43AA1D55"/>
    <w:rsid w:val="47B0D83A"/>
    <w:rsid w:val="49ECBFAD"/>
    <w:rsid w:val="4AB348B0"/>
    <w:rsid w:val="4B9257BB"/>
    <w:rsid w:val="4D163AB8"/>
    <w:rsid w:val="50847788"/>
    <w:rsid w:val="510BC954"/>
    <w:rsid w:val="529EF580"/>
    <w:rsid w:val="54602AD6"/>
    <w:rsid w:val="54CFF3E7"/>
    <w:rsid w:val="5524F496"/>
    <w:rsid w:val="5733AF12"/>
    <w:rsid w:val="591A739C"/>
    <w:rsid w:val="593B7A7F"/>
    <w:rsid w:val="5C52145E"/>
    <w:rsid w:val="5CDD0AED"/>
    <w:rsid w:val="61258581"/>
    <w:rsid w:val="61409B84"/>
    <w:rsid w:val="64965E23"/>
    <w:rsid w:val="6EB6C2EB"/>
    <w:rsid w:val="6F034C4B"/>
    <w:rsid w:val="73CD2A45"/>
    <w:rsid w:val="7411EE63"/>
    <w:rsid w:val="759B6CAD"/>
    <w:rsid w:val="75F48BF0"/>
    <w:rsid w:val="7890912C"/>
    <w:rsid w:val="79101B64"/>
    <w:rsid w:val="7A2BC86A"/>
    <w:rsid w:val="7BDF5F67"/>
    <w:rsid w:val="7E31DF6A"/>
    <w:rsid w:val="7F019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CE9DA135-5B9B-4477-AD89-F91CE60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764851"/>
  </w:style>
  <w:style w:type="character" w:customStyle="1" w:styleId="eop">
    <w:name w:val="eop"/>
    <w:basedOn w:val="a0"/>
    <w:rsid w:val="00764851"/>
  </w:style>
  <w:style w:type="paragraph" w:customStyle="1" w:styleId="paragraph">
    <w:name w:val="paragraph"/>
    <w:basedOn w:val="a"/>
    <w:rsid w:val="00C14CFC"/>
    <w:pPr>
      <w:spacing w:before="100" w:beforeAutospacing="1" w:after="100" w:afterAutospacing="1"/>
    </w:pPr>
    <w:rPr>
      <w:lang w:val="en-US" w:eastAsia="en-US"/>
    </w:rPr>
  </w:style>
  <w:style w:type="character" w:customStyle="1" w:styleId="fontstyle01">
    <w:name w:val="fontstyle01"/>
    <w:basedOn w:val="a0"/>
    <w:rsid w:val="00B7052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614957"/>
    <w:pPr>
      <w:spacing w:before="100" w:beforeAutospacing="1" w:after="100" w:afterAutospacing="1"/>
    </w:pPr>
    <w:rPr>
      <w:lang w:eastAsia="uk-UA"/>
    </w:rPr>
  </w:style>
  <w:style w:type="character" w:styleId="af3">
    <w:name w:val="Strong"/>
    <w:basedOn w:val="a0"/>
    <w:uiPriority w:val="22"/>
    <w:qFormat/>
    <w:rsid w:val="0007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20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4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64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.nubip.edu.ua/mod/glossary/showentry.php?eid=244408&amp;displayformat=dictionary" TargetMode="External"/><Relationship Id="rId18" Type="http://schemas.openxmlformats.org/officeDocument/2006/relationships/hyperlink" Target="http://rada.gov.ua/" TargetMode="External"/><Relationship Id="rId26" Type="http://schemas.openxmlformats.org/officeDocument/2006/relationships/hyperlink" Target="http://www.leasing.org.u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mu.gov.u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learn.nubip.edu.ua/mod/glossary/showentry.php?eid=244402&amp;displayformat=dictionary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://sfs.gov.u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krstat.gov.ua/" TargetMode="External"/><Relationship Id="rId20" Type="http://schemas.openxmlformats.org/officeDocument/2006/relationships/hyperlink" Target="http://www.aub.com.u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worldbank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learn.nubip.edu.ua/mod/glossary/showentry.php?eid=244373&amp;displayformat=dictionary" TargetMode="External"/><Relationship Id="rId23" Type="http://schemas.openxmlformats.org/officeDocument/2006/relationships/hyperlink" Target="http://www.me.gov.ua/?lang=uk-U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infin.gov.u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a.kpi.ua/handle/123456789/39750" TargetMode="External"/><Relationship Id="rId22" Type="http://schemas.openxmlformats.org/officeDocument/2006/relationships/hyperlink" Target="http://www.wto.org/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6558A-4A5F-4E3E-969E-13708E8EF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4.xml><?xml version="1.0" encoding="utf-8"?>
<ds:datastoreItem xmlns:ds="http://schemas.openxmlformats.org/officeDocument/2006/customXml" ds:itemID="{1E225372-1D6F-44A8-9090-051FDD34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9180</Words>
  <Characters>5233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6</cp:revision>
  <cp:lastPrinted>2021-05-06T09:13:00Z</cp:lastPrinted>
  <dcterms:created xsi:type="dcterms:W3CDTF">2024-11-10T20:47:00Z</dcterms:created>
  <dcterms:modified xsi:type="dcterms:W3CDTF">2024-11-10T23:42:00Z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