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4F3CB672" w14:textId="77777777" w:rsidTr="76847392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335A7D1F" w:rsidR="008C396C" w:rsidRPr="008C396C" w:rsidRDefault="004F01B0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 xml:space="preserve"> </w:t>
            </w:r>
            <w:r w:rsidRPr="008C396C">
              <w:rPr>
                <w:bCs/>
                <w:color w:val="00B0F0"/>
                <w:shd w:val="clear" w:color="auto" w:fill="FFFFFF"/>
              </w:rPr>
              <w:t>«</w:t>
            </w:r>
            <w:r w:rsidR="00C040FC" w:rsidRPr="00C040FC">
              <w:rPr>
                <w:bCs/>
                <w:color w:val="00B0F0"/>
                <w:shd w:val="clear" w:color="auto" w:fill="FFFFFF"/>
              </w:rPr>
              <w:t>ПЛАНУВАННЯ ВИРОБ</w:t>
            </w:r>
            <w:r w:rsidR="00C040FC">
              <w:rPr>
                <w:bCs/>
                <w:color w:val="00B0F0"/>
                <w:shd w:val="clear" w:color="auto" w:fill="FFFFFF"/>
              </w:rPr>
              <w:t>НИЧОЇ ТА КОМЕРЦІЙНОЇ ДІЯЛЬНОСТІ</w:t>
            </w:r>
            <w:r w:rsidRPr="008C396C">
              <w:rPr>
                <w:bCs/>
                <w:color w:val="00B0F0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76847392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76847392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66CC1D" w14:textId="6A6BE4F6" w:rsidR="00BD7EAA" w:rsidRPr="0038473A" w:rsidRDefault="47B0D83A" w:rsidP="187B2D2E">
            <w:r w:rsidRPr="0038473A">
              <w:t>ОПП «</w:t>
            </w:r>
            <w:r w:rsidR="4D163AB8" w:rsidRPr="0038473A">
              <w:t>Підприємництво, торгівля та біржова діяльність</w:t>
            </w:r>
            <w:r w:rsidRPr="0038473A">
              <w:t>»</w:t>
            </w:r>
          </w:p>
          <w:p w14:paraId="688A32FC" w14:textId="33D32E53" w:rsidR="00BD7EAA" w:rsidRPr="0038473A" w:rsidRDefault="47B0D83A" w:rsidP="187B2D2E">
            <w:r w:rsidRPr="0038473A">
              <w:t>Галузь знань:</w:t>
            </w:r>
            <w:r w:rsidR="23DFB98F" w:rsidRPr="0038473A">
              <w:t xml:space="preserve"> 07</w:t>
            </w:r>
            <w:r w:rsidRPr="0038473A">
              <w:t xml:space="preserve"> «</w:t>
            </w:r>
            <w:r w:rsidR="031B55AD" w:rsidRPr="0038473A">
              <w:t>Управління та адміністрування</w:t>
            </w:r>
            <w:r w:rsidRPr="0038473A">
              <w:t>»</w:t>
            </w:r>
          </w:p>
          <w:p w14:paraId="35FF6BC2" w14:textId="20B85C8B" w:rsidR="00BD7EAA" w:rsidRPr="00BD7EAA" w:rsidRDefault="47B0D83A" w:rsidP="187B2D2E">
            <w:pPr>
              <w:rPr>
                <w:color w:val="548DD4" w:themeColor="text2" w:themeTint="99"/>
                <w:shd w:val="clear" w:color="auto" w:fill="FFFFFF"/>
              </w:rPr>
            </w:pPr>
            <w:r w:rsidRPr="0038473A">
              <w:t xml:space="preserve">Спеціальність: </w:t>
            </w:r>
            <w:r w:rsidR="6EB6C2EB" w:rsidRPr="0038473A">
              <w:t>076</w:t>
            </w:r>
            <w:r w:rsidRPr="0038473A">
              <w:t xml:space="preserve"> «</w:t>
            </w:r>
            <w:r w:rsidR="2E49E24F" w:rsidRPr="0038473A">
              <w:rPr>
                <w:sz w:val="21"/>
                <w:szCs w:val="21"/>
              </w:rPr>
              <w:t>Підприємництво та торгівля</w:t>
            </w:r>
            <w:r w:rsidRPr="0038473A">
              <w:t>»</w:t>
            </w:r>
          </w:p>
        </w:tc>
      </w:tr>
      <w:tr w:rsidR="008713CD" w14:paraId="74C1AF32" w14:textId="77777777" w:rsidTr="76847392">
        <w:tc>
          <w:tcPr>
            <w:tcW w:w="3261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4D7DF8E1" w14:textId="6F7537A6" w:rsidR="008713CD" w:rsidRPr="00DA76CB" w:rsidRDefault="00BD7EAA" w:rsidP="00EE380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76847392">
        <w:tc>
          <w:tcPr>
            <w:tcW w:w="3261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3421FBF4" w14:textId="492BE079" w:rsidR="008713CD" w:rsidRPr="00445623" w:rsidRDefault="008713CD" w:rsidP="00C040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00C040FC">
              <w:rPr>
                <w:color w:val="00B0F0"/>
                <w:shd w:val="clear" w:color="auto" w:fill="FFFFFF"/>
              </w:rPr>
              <w:t>вибіркова</w:t>
            </w:r>
          </w:p>
        </w:tc>
      </w:tr>
      <w:tr w:rsidR="00A97BFB" w14:paraId="0C1DFAA8" w14:textId="77777777" w:rsidTr="76847392">
        <w:tc>
          <w:tcPr>
            <w:tcW w:w="3261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3D088D35" w14:textId="2F3C5927" w:rsidR="00A97BFB" w:rsidRDefault="00C040FC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76847392">
        <w:tc>
          <w:tcPr>
            <w:tcW w:w="3261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41AB5D7F" w14:textId="42B6A543" w:rsidR="00A97BFB" w:rsidRPr="00965C65" w:rsidRDefault="00C040FC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76847392">
        <w:tc>
          <w:tcPr>
            <w:tcW w:w="3261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6DA2AB54" w14:textId="3BB67813" w:rsidR="00A97BFB" w:rsidRPr="00DA76CB" w:rsidRDefault="00C040FC" w:rsidP="00B6321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38473A">
              <w:rPr>
                <w:color w:val="000000"/>
                <w:shd w:val="clear" w:color="auto" w:fill="FFFFFF"/>
              </w:rPr>
              <w:t xml:space="preserve"> </w:t>
            </w:r>
            <w:r w:rsidR="0095262C">
              <w:rPr>
                <w:color w:val="000000"/>
                <w:shd w:val="clear" w:color="auto" w:fill="FFFFFF"/>
              </w:rPr>
              <w:t>кредит</w:t>
            </w:r>
            <w:r w:rsidR="00B63211">
              <w:rPr>
                <w:color w:val="000000"/>
                <w:shd w:val="clear" w:color="auto" w:fill="FFFFFF"/>
              </w:rPr>
              <w:t>и</w:t>
            </w:r>
            <w:r w:rsidR="0095262C">
              <w:rPr>
                <w:color w:val="000000"/>
                <w:shd w:val="clear" w:color="auto" w:fill="FFFFFF"/>
              </w:rPr>
              <w:t xml:space="preserve"> ЄКТС/</w:t>
            </w:r>
            <w:r>
              <w:rPr>
                <w:color w:val="000000"/>
                <w:shd w:val="clear" w:color="auto" w:fill="FFFFFF"/>
              </w:rPr>
              <w:t>90</w:t>
            </w:r>
            <w:r w:rsidR="0038473A">
              <w:rPr>
                <w:color w:val="000000"/>
                <w:shd w:val="clear" w:color="auto" w:fill="FFFFFF"/>
              </w:rPr>
              <w:t xml:space="preserve"> </w:t>
            </w:r>
            <w:r w:rsidR="00E07732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76847392">
        <w:tc>
          <w:tcPr>
            <w:tcW w:w="3261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76847392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76847392">
        <w:tc>
          <w:tcPr>
            <w:tcW w:w="3261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160" w:type="dxa"/>
            <w:gridSpan w:val="2"/>
          </w:tcPr>
          <w:p w14:paraId="74F30B04" w14:textId="481AA83A" w:rsidR="00E07732" w:rsidRPr="00952FAD" w:rsidRDefault="0038473A" w:rsidP="0063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</w:pPr>
            <w:r>
              <w:t xml:space="preserve">Дисципліна спрямована на </w:t>
            </w:r>
            <w:r w:rsidR="00952FAD">
              <w:t xml:space="preserve">вивчення </w:t>
            </w:r>
            <w:r w:rsidR="006322A1">
              <w:t xml:space="preserve">організації ритмічної роботи підприємств </w:t>
            </w:r>
            <w:r w:rsidR="00B63211">
              <w:t>щодо</w:t>
            </w:r>
            <w:r w:rsidR="006322A1">
              <w:t xml:space="preserve"> випуску та реалізації готової продукції в намічені терміни, забезпечення умов найкращого використання фінансів, виробничих фондів та трудових ресурсів, з метою досягнення</w:t>
            </w:r>
            <w:r w:rsidR="00B63211">
              <w:t xml:space="preserve"> </w:t>
            </w:r>
            <w:r w:rsidR="006322A1">
              <w:t>запланованої ефективності виробництва</w:t>
            </w:r>
            <w:r w:rsidR="00B63211">
              <w:t>.</w:t>
            </w:r>
          </w:p>
        </w:tc>
      </w:tr>
      <w:tr w:rsidR="00E07732" w14:paraId="5B4D1E43" w14:textId="77777777" w:rsidTr="76847392">
        <w:tc>
          <w:tcPr>
            <w:tcW w:w="3261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7A6DA483" w14:textId="41B4A784" w:rsidR="00E07732" w:rsidRPr="00C9406D" w:rsidRDefault="00AD1A6D" w:rsidP="00AD1A6D">
            <w:pPr>
              <w:jc w:val="both"/>
              <w:rPr>
                <w:color w:val="000000"/>
                <w:shd w:val="clear" w:color="auto" w:fill="FFFFFF"/>
              </w:rPr>
            </w:pPr>
            <w:r>
              <w:t>Ф</w:t>
            </w:r>
            <w:r w:rsidRPr="00AD1A6D">
              <w:t xml:space="preserve">ормування у студентів теоретичних знань та практичних навичок у сфері планування діяльності підприємства та формування навичок розроблення </w:t>
            </w:r>
            <w:r>
              <w:t>комерційної</w:t>
            </w:r>
            <w:r w:rsidRPr="00AD1A6D">
              <w:t xml:space="preserve"> стратегії підприємства</w:t>
            </w:r>
            <w:r w:rsidR="00B63211">
              <w:t>.</w:t>
            </w:r>
          </w:p>
        </w:tc>
      </w:tr>
      <w:tr w:rsidR="0038473A" w14:paraId="2BDB56B7" w14:textId="77777777" w:rsidTr="76847392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38473A" w:rsidRPr="00CC09C1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76847392">
        <w:tc>
          <w:tcPr>
            <w:tcW w:w="3261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2E271C22" w14:textId="34435865" w:rsidR="00D80F84" w:rsidRPr="00F16BF6" w:rsidRDefault="00B63211" w:rsidP="00B41153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Підприємство як об’</w:t>
            </w:r>
            <w:r w:rsidR="00F16BF6" w:rsidRPr="00F16BF6">
              <w:rPr>
                <w:color w:val="000000"/>
                <w:shd w:val="clear" w:color="auto" w:fill="FFFFFF"/>
              </w:rPr>
              <w:t>єкт планування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41579227" w14:textId="16A2F1FC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Система планування на підприємстві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56AE743E" w14:textId="042A1B7B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Інформаційна та нормативна база планування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2D9EDA7A" w14:textId="5E6CE35F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обсягів продажу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7B096E2D" w14:textId="125B9B5E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виробничої програми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39DD0CE2" w14:textId="5F640F2E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виробничої потужності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50651560" w14:textId="1CA75418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потреби в персоналі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331367EC" w14:textId="5A51E446" w:rsidR="00F16BF6" w:rsidRDefault="00F16BF6" w:rsidP="00F16BF6">
            <w:pPr>
              <w:pStyle w:val="af1"/>
              <w:numPr>
                <w:ilvl w:val="0"/>
                <w:numId w:val="41"/>
              </w:numPr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потреби в матеріально-технічних ресурсах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0E4024C1" w14:textId="12AF3D2E" w:rsid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коштів на оплату праці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36414AB6" w14:textId="67CAC8D4" w:rsidR="00D80F84" w:rsidRPr="00D80F84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 xml:space="preserve"> Планування товарообігу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3E01F559" w14:textId="698752EA" w:rsid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інвестиційної діяльності підприємства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1CB19236" w14:textId="0784DC6A" w:rsid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собівартості продукції</w:t>
            </w:r>
            <w:r w:rsidR="00B63211">
              <w:rPr>
                <w:color w:val="000000"/>
                <w:shd w:val="clear" w:color="auto" w:fill="FFFFFF"/>
              </w:rPr>
              <w:t>.</w:t>
            </w:r>
            <w:r w:rsidRPr="00F16BF6">
              <w:rPr>
                <w:color w:val="000000"/>
                <w:shd w:val="clear" w:color="auto" w:fill="FFFFFF"/>
              </w:rPr>
              <w:t xml:space="preserve"> </w:t>
            </w:r>
          </w:p>
          <w:p w14:paraId="67B8BDC1" w14:textId="0F087639" w:rsid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Бізнес-планування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  <w:p w14:paraId="1559ADAF" w14:textId="52AC2686" w:rsid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Фінансове планування</w:t>
            </w:r>
            <w:r w:rsidR="00B63211">
              <w:rPr>
                <w:color w:val="000000"/>
                <w:shd w:val="clear" w:color="auto" w:fill="FFFFFF"/>
              </w:rPr>
              <w:t>.</w:t>
            </w:r>
            <w:r w:rsidRPr="00F16BF6">
              <w:rPr>
                <w:color w:val="000000"/>
                <w:shd w:val="clear" w:color="auto" w:fill="FFFFFF"/>
              </w:rPr>
              <w:t xml:space="preserve"> </w:t>
            </w:r>
          </w:p>
          <w:p w14:paraId="7E66E9DA" w14:textId="314EB6E6" w:rsidR="00354121" w:rsidRPr="00F16BF6" w:rsidRDefault="00F16BF6" w:rsidP="00F16BF6">
            <w:pPr>
              <w:pStyle w:val="af1"/>
              <w:numPr>
                <w:ilvl w:val="0"/>
                <w:numId w:val="41"/>
              </w:numPr>
              <w:tabs>
                <w:tab w:val="left" w:pos="342"/>
              </w:tabs>
              <w:ind w:left="200" w:hanging="200"/>
              <w:rPr>
                <w:color w:val="000000"/>
                <w:shd w:val="clear" w:color="auto" w:fill="FFFFFF"/>
              </w:rPr>
            </w:pPr>
            <w:r w:rsidRPr="00F16BF6">
              <w:rPr>
                <w:color w:val="000000"/>
                <w:shd w:val="clear" w:color="auto" w:fill="FFFFFF"/>
              </w:rPr>
              <w:t>Планування організаційно-технічного розвитку підприємства</w:t>
            </w:r>
            <w:r w:rsidR="00B63211">
              <w:rPr>
                <w:color w:val="000000"/>
                <w:shd w:val="clear" w:color="auto" w:fill="FFFFFF"/>
              </w:rPr>
              <w:t>.</w:t>
            </w:r>
          </w:p>
        </w:tc>
      </w:tr>
      <w:tr w:rsidR="0038473A" w14:paraId="701CC728" w14:textId="77777777" w:rsidTr="76847392">
        <w:tc>
          <w:tcPr>
            <w:tcW w:w="3261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33CB75B0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B63211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4B662611" w14:textId="42F9ED1A" w:rsidR="0038473A" w:rsidRPr="00CB5940" w:rsidRDefault="00D80F84" w:rsidP="00CB5940">
            <w:pPr>
              <w:shd w:val="clear" w:color="auto" w:fill="FFFFFF"/>
              <w:ind w:right="10"/>
              <w:jc w:val="both"/>
            </w:pPr>
            <w:r>
              <w:t xml:space="preserve">Лекції – 46 </w:t>
            </w:r>
            <w:r w:rsidR="00CB5940" w:rsidRPr="00CB5940">
              <w:t xml:space="preserve">год. </w:t>
            </w:r>
          </w:p>
          <w:p w14:paraId="42418AD5" w14:textId="7737D00A" w:rsidR="004F2EAC" w:rsidRDefault="00D80F84" w:rsidP="00CB5940">
            <w:pPr>
              <w:shd w:val="clear" w:color="auto" w:fill="FFFFFF"/>
              <w:ind w:right="10"/>
              <w:jc w:val="both"/>
            </w:pPr>
            <w:r>
              <w:t>Практичні роботи – 34</w:t>
            </w:r>
            <w:r w:rsidR="00CB5940" w:rsidRPr="00CB5940">
              <w:t xml:space="preserve"> год.</w:t>
            </w:r>
          </w:p>
          <w:p w14:paraId="532FE97A" w14:textId="333502A6" w:rsidR="00CB5940" w:rsidRPr="0015722C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76847392">
        <w:tc>
          <w:tcPr>
            <w:tcW w:w="3261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761A8D4A" w14:textId="45CEBE15" w:rsidR="0038473A" w:rsidRPr="00CB5940" w:rsidRDefault="00CB5940" w:rsidP="00CB5940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14:paraId="0F47E3E1" w14:textId="77777777" w:rsidTr="76847392">
        <w:tc>
          <w:tcPr>
            <w:tcW w:w="3261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0" w:type="dxa"/>
            <w:gridSpan w:val="2"/>
          </w:tcPr>
          <w:p w14:paraId="0FA02F6B" w14:textId="764252FD" w:rsidR="0038473A" w:rsidRPr="00DB4615" w:rsidRDefault="00C760BC" w:rsidP="00D80F84">
            <w:pPr>
              <w:shd w:val="clear" w:color="auto" w:fill="FFFFFF"/>
              <w:ind w:right="10"/>
              <w:jc w:val="both"/>
            </w:pPr>
            <w:r>
              <w:t xml:space="preserve">Поєднання традиційних і нетрадиційних методів навчання з використанням інноваційних технологій: Moodle, </w:t>
            </w:r>
            <w:r>
              <w:rPr>
                <w:lang w:val="en-US"/>
              </w:rPr>
              <w:t>Teamse</w:t>
            </w:r>
            <w:r>
              <w:t xml:space="preserve">, </w:t>
            </w:r>
            <w:r w:rsidR="00DB4615">
              <w:t>проблемні та інтерактивні лекції</w:t>
            </w:r>
            <w:r>
              <w:t xml:space="preserve">, </w:t>
            </w:r>
            <w:r w:rsidR="00DB4615">
              <w:t xml:space="preserve">сase-study, </w:t>
            </w:r>
            <w:r>
              <w:t>вебінари,</w:t>
            </w:r>
            <w:r w:rsidR="00B63211">
              <w:t xml:space="preserve"> </w:t>
            </w:r>
            <w:r w:rsidR="00562DE4">
              <w:rPr>
                <w:color w:val="000000" w:themeColor="text1"/>
                <w:szCs w:val="26"/>
              </w:rPr>
              <w:t>практичні заняття</w:t>
            </w:r>
            <w:r>
              <w:t>, відеопрезентації, тести.</w:t>
            </w:r>
          </w:p>
        </w:tc>
      </w:tr>
      <w:tr w:rsidR="0038473A" w14:paraId="3FA4D449" w14:textId="77777777" w:rsidTr="76847392">
        <w:tc>
          <w:tcPr>
            <w:tcW w:w="3261" w:type="dxa"/>
            <w:shd w:val="clear" w:color="auto" w:fill="FFFFFF" w:themeFill="background1"/>
          </w:tcPr>
          <w:p w14:paraId="664D977A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lastRenderedPageBreak/>
              <w:t>Пререквізити</w:t>
            </w:r>
          </w:p>
          <w:p w14:paraId="52460675" w14:textId="6976A19A" w:rsidR="0038473A" w:rsidRPr="008248EA" w:rsidRDefault="0038473A" w:rsidP="0038473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(знання</w:t>
            </w:r>
            <w:r w:rsidR="00B63211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на яких базується вивчення дисципліни)</w:t>
            </w:r>
          </w:p>
        </w:tc>
        <w:tc>
          <w:tcPr>
            <w:tcW w:w="7160" w:type="dxa"/>
            <w:gridSpan w:val="2"/>
          </w:tcPr>
          <w:p w14:paraId="6372A15A" w14:textId="44EAF715" w:rsidR="0038473A" w:rsidRPr="00B63211" w:rsidRDefault="00B63211" w:rsidP="00562DE4">
            <w:r>
              <w:t>«</w:t>
            </w:r>
            <w:r w:rsidR="00DB4615">
              <w:t>Економіка підприємства</w:t>
            </w:r>
            <w:r>
              <w:rPr>
                <w:lang w:val="ru-RU"/>
              </w:rPr>
              <w:t>»</w:t>
            </w:r>
            <w:r w:rsidR="00770B58">
              <w:rPr>
                <w:lang w:val="ru-RU"/>
              </w:rPr>
              <w:t xml:space="preserve">, </w:t>
            </w:r>
            <w:r>
              <w:rPr>
                <w:lang w:val="ru-RU"/>
              </w:rPr>
              <w:t>«</w:t>
            </w:r>
            <w:r w:rsidR="00770B58">
              <w:t>Логістика</w:t>
            </w:r>
            <w:r>
              <w:rPr>
                <w:lang w:val="ru-RU"/>
              </w:rPr>
              <w:t>»</w:t>
            </w:r>
            <w:r w:rsidR="00770B58">
              <w:t xml:space="preserve">, </w:t>
            </w:r>
            <w:r>
              <w:rPr>
                <w:lang w:val="ru-RU"/>
              </w:rPr>
              <w:t>«</w:t>
            </w:r>
            <w:r w:rsidR="00770B58">
              <w:t>Економічний аналіз</w:t>
            </w:r>
            <w:r>
              <w:t>»</w:t>
            </w:r>
          </w:p>
        </w:tc>
      </w:tr>
      <w:tr w:rsidR="0038473A" w14:paraId="408E874E" w14:textId="77777777" w:rsidTr="76847392">
        <w:tc>
          <w:tcPr>
            <w:tcW w:w="3261" w:type="dxa"/>
            <w:shd w:val="clear" w:color="auto" w:fill="FFFFFF" w:themeFill="background1"/>
          </w:tcPr>
          <w:p w14:paraId="3AB782C8" w14:textId="76DB3B86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Пореквізити</w:t>
            </w:r>
          </w:p>
          <w:p w14:paraId="3170BF26" w14:textId="0515A8A4" w:rsidR="0038473A" w:rsidRPr="008248EA" w:rsidRDefault="0038473A" w:rsidP="0038473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(дисципліни</w:t>
            </w:r>
            <w:r w:rsidR="00B63211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 xml:space="preserve"> в яких будуть використовуватися 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отримані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знання)</w:t>
            </w:r>
          </w:p>
        </w:tc>
        <w:tc>
          <w:tcPr>
            <w:tcW w:w="7160" w:type="dxa"/>
            <w:gridSpan w:val="2"/>
          </w:tcPr>
          <w:p w14:paraId="4D61EB59" w14:textId="5080CAC4" w:rsidR="0038473A" w:rsidRPr="008713CD" w:rsidRDefault="00B63211" w:rsidP="00770B58">
            <w:pPr>
              <w:rPr>
                <w:color w:val="000000"/>
                <w:shd w:val="clear" w:color="auto" w:fill="FFFFFF"/>
              </w:rPr>
            </w:pPr>
            <w:r>
              <w:t>«</w:t>
            </w:r>
            <w:r w:rsidR="00770B58" w:rsidRPr="00770B58">
              <w:t>Ціноутворення та управління ціновою політикою</w:t>
            </w:r>
            <w:r>
              <w:t>»</w:t>
            </w:r>
            <w:r w:rsidR="00AE31DE">
              <w:t xml:space="preserve">, </w:t>
            </w:r>
            <w:r>
              <w:t>«</w:t>
            </w:r>
            <w:r w:rsidR="00AE31DE">
              <w:t>Ринкові дослідження</w:t>
            </w:r>
            <w:r>
              <w:t>»</w:t>
            </w:r>
            <w:r w:rsidR="00C760BC">
              <w:t>,</w:t>
            </w:r>
            <w:r w:rsidR="000C6379">
              <w:t xml:space="preserve"> </w:t>
            </w:r>
            <w:r>
              <w:t>«</w:t>
            </w:r>
            <w:r w:rsidR="00770B58">
              <w:t>Маркетинг</w:t>
            </w:r>
            <w:r>
              <w:t>»</w:t>
            </w:r>
          </w:p>
        </w:tc>
      </w:tr>
      <w:tr w:rsidR="0038473A" w14:paraId="0B19060F" w14:textId="77777777" w:rsidTr="76847392">
        <w:tc>
          <w:tcPr>
            <w:tcW w:w="3261" w:type="dxa"/>
            <w:shd w:val="clear" w:color="auto" w:fill="FFFFFF" w:themeFill="background1"/>
          </w:tcPr>
          <w:p w14:paraId="386903E7" w14:textId="67427F2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0" w:type="dxa"/>
            <w:gridSpan w:val="2"/>
          </w:tcPr>
          <w:p w14:paraId="0E33D2DE" w14:textId="5FA776F6" w:rsidR="00770B58" w:rsidRDefault="006322A1" w:rsidP="00770B58">
            <w:pPr>
              <w:pStyle w:val="paragraph"/>
              <w:numPr>
                <w:ilvl w:val="0"/>
                <w:numId w:val="37"/>
              </w:numPr>
              <w:tabs>
                <w:tab w:val="clear" w:pos="720"/>
                <w:tab w:val="num" w:pos="360"/>
                <w:tab w:val="left" w:pos="484"/>
              </w:tabs>
              <w:ind w:left="58" w:firstLine="0"/>
              <w:jc w:val="both"/>
              <w:textAlignment w:val="baseline"/>
              <w:rPr>
                <w:lang w:val="uk-UA" w:eastAsia="ru-RU"/>
              </w:rPr>
            </w:pPr>
            <w:r w:rsidRPr="006322A1">
              <w:rPr>
                <w:lang w:val="uk-UA" w:eastAsia="ru-RU"/>
              </w:rPr>
              <w:t>Бізнес-планув</w:t>
            </w:r>
            <w:r w:rsidR="00B63211">
              <w:rPr>
                <w:lang w:val="uk-UA" w:eastAsia="ru-RU"/>
              </w:rPr>
              <w:t>ання підприємницької діяльності</w:t>
            </w:r>
            <w:r w:rsidRPr="006322A1">
              <w:rPr>
                <w:lang w:val="uk-UA" w:eastAsia="ru-RU"/>
              </w:rPr>
              <w:t>: навч. посіб. /</w:t>
            </w:r>
            <w:r w:rsidR="00770B58">
              <w:rPr>
                <w:lang w:val="uk-UA" w:eastAsia="ru-RU"/>
              </w:rPr>
              <w:t xml:space="preserve"> З.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С.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Варналій, Т.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Г.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Васильців, Р.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Л. Лупак, Р.</w:t>
            </w:r>
            <w:r w:rsidR="00B63211">
              <w:rPr>
                <w:lang w:val="uk-UA" w:eastAsia="ru-RU"/>
              </w:rPr>
              <w:t xml:space="preserve"> </w:t>
            </w:r>
            <w:r w:rsidR="00770B58">
              <w:rPr>
                <w:lang w:val="uk-UA" w:eastAsia="ru-RU"/>
              </w:rPr>
              <w:t>Р.</w:t>
            </w:r>
            <w:r w:rsidR="00B63211">
              <w:rPr>
                <w:lang w:val="uk-UA" w:eastAsia="ru-RU"/>
              </w:rPr>
              <w:t xml:space="preserve"> </w:t>
            </w:r>
            <w:r w:rsidRPr="006322A1">
              <w:rPr>
                <w:lang w:val="uk-UA" w:eastAsia="ru-RU"/>
              </w:rPr>
              <w:t>Білик. Чернівці:</w:t>
            </w:r>
            <w:r w:rsidR="00770B58">
              <w:rPr>
                <w:lang w:val="uk-UA" w:eastAsia="ru-RU"/>
              </w:rPr>
              <w:t xml:space="preserve"> </w:t>
            </w:r>
            <w:r w:rsidRPr="00770B58">
              <w:rPr>
                <w:lang w:val="uk-UA" w:eastAsia="ru-RU"/>
              </w:rPr>
              <w:t xml:space="preserve">Технодрук, 2019. </w:t>
            </w:r>
            <w:r w:rsidR="00B63211">
              <w:rPr>
                <w:lang w:val="uk-UA" w:eastAsia="ru-RU"/>
              </w:rPr>
              <w:t xml:space="preserve">– </w:t>
            </w:r>
            <w:r w:rsidRPr="00770B58">
              <w:rPr>
                <w:lang w:val="uk-UA" w:eastAsia="ru-RU"/>
              </w:rPr>
              <w:t xml:space="preserve">264 с. </w:t>
            </w:r>
          </w:p>
          <w:p w14:paraId="296F1A98" w14:textId="235CF62C" w:rsidR="006322A1" w:rsidRPr="00770B58" w:rsidRDefault="006322A1" w:rsidP="00770B58">
            <w:pPr>
              <w:pStyle w:val="paragraph"/>
              <w:numPr>
                <w:ilvl w:val="0"/>
                <w:numId w:val="37"/>
              </w:numPr>
              <w:tabs>
                <w:tab w:val="clear" w:pos="720"/>
                <w:tab w:val="num" w:pos="360"/>
                <w:tab w:val="left" w:pos="484"/>
              </w:tabs>
              <w:spacing w:after="0" w:afterAutospacing="0"/>
              <w:ind w:left="58" w:firstLine="0"/>
              <w:jc w:val="both"/>
              <w:textAlignment w:val="baseline"/>
              <w:rPr>
                <w:lang w:val="uk-UA" w:eastAsia="ru-RU"/>
              </w:rPr>
            </w:pPr>
            <w:r w:rsidRPr="00770B58">
              <w:rPr>
                <w:lang w:val="uk-UA" w:eastAsia="ru-RU"/>
              </w:rPr>
              <w:t>Комерційна діяльність: підручник / за</w:t>
            </w:r>
            <w:r w:rsidR="00770B58">
              <w:rPr>
                <w:lang w:val="uk-UA" w:eastAsia="ru-RU"/>
              </w:rPr>
              <w:t xml:space="preserve"> </w:t>
            </w:r>
            <w:r w:rsidRPr="00770B58">
              <w:rPr>
                <w:lang w:val="uk-UA" w:eastAsia="ru-RU"/>
              </w:rPr>
              <w:t>ред. проф. П.</w:t>
            </w:r>
            <w:r w:rsidR="00B63211">
              <w:rPr>
                <w:lang w:val="uk-UA" w:eastAsia="ru-RU"/>
              </w:rPr>
              <w:t xml:space="preserve"> </w:t>
            </w:r>
            <w:r w:rsidRPr="00770B58">
              <w:rPr>
                <w:lang w:val="uk-UA" w:eastAsia="ru-RU"/>
              </w:rPr>
              <w:t>Ю. Балабана. Харків: Світ Книг, 2019.</w:t>
            </w:r>
            <w:r w:rsidR="00B63211">
              <w:rPr>
                <w:lang w:val="uk-UA" w:eastAsia="ru-RU"/>
              </w:rPr>
              <w:t xml:space="preserve"> –</w:t>
            </w:r>
            <w:r w:rsidRPr="00770B58">
              <w:rPr>
                <w:lang w:val="uk-UA" w:eastAsia="ru-RU"/>
              </w:rPr>
              <w:t xml:space="preserve"> 452 с. </w:t>
            </w:r>
          </w:p>
          <w:p w14:paraId="77797F64" w14:textId="7B04D4BC" w:rsidR="0038473A" w:rsidRPr="006322A1" w:rsidRDefault="00770B58" w:rsidP="00562DE4">
            <w:pPr>
              <w:pStyle w:val="paragraph"/>
              <w:tabs>
                <w:tab w:val="left" w:pos="484"/>
              </w:tabs>
              <w:spacing w:before="0" w:beforeAutospacing="0" w:after="0" w:afterAutospacing="0"/>
              <w:ind w:left="58"/>
              <w:jc w:val="both"/>
              <w:textAlignment w:val="baseline"/>
              <w:rPr>
                <w:lang w:val="uk-UA" w:eastAsia="ru-RU"/>
              </w:rPr>
            </w:pPr>
            <w:r>
              <w:rPr>
                <w:lang w:val="uk-UA" w:eastAsia="ru-RU"/>
              </w:rPr>
              <w:t>3.</w:t>
            </w:r>
            <w:r w:rsidR="00B63211">
              <w:rPr>
                <w:lang w:val="uk-UA" w:eastAsia="ru-RU"/>
              </w:rPr>
              <w:t xml:space="preserve"> </w:t>
            </w:r>
            <w:r w:rsidR="00AD1A6D" w:rsidRPr="006322A1">
              <w:rPr>
                <w:lang w:val="uk-UA" w:eastAsia="ru-RU"/>
              </w:rPr>
              <w:t>Петрина М. Ю., Ріщук Л. І., Кушлик О. Ю., Степанюк Г. С. Організація і планування</w:t>
            </w:r>
            <w:r w:rsidR="006322A1" w:rsidRPr="006322A1">
              <w:rPr>
                <w:lang w:val="uk-UA" w:eastAsia="ru-RU"/>
              </w:rPr>
              <w:t xml:space="preserve"> </w:t>
            </w:r>
            <w:r w:rsidR="00AD1A6D" w:rsidRPr="006322A1">
              <w:rPr>
                <w:lang w:val="uk-UA" w:eastAsia="ru-RU"/>
              </w:rPr>
              <w:t>виробництва</w:t>
            </w:r>
            <w:r w:rsidR="00B63211">
              <w:rPr>
                <w:lang w:val="uk-UA" w:eastAsia="ru-RU"/>
              </w:rPr>
              <w:t>: навч. посіб. Івано-Франківськ</w:t>
            </w:r>
            <w:r w:rsidR="00AD1A6D" w:rsidRPr="006322A1">
              <w:rPr>
                <w:lang w:val="uk-UA" w:eastAsia="ru-RU"/>
              </w:rPr>
              <w:t xml:space="preserve">: ІФНТУНГ, 2019. </w:t>
            </w:r>
            <w:r w:rsidR="00B63211">
              <w:rPr>
                <w:lang w:val="uk-UA" w:eastAsia="ru-RU"/>
              </w:rPr>
              <w:t xml:space="preserve">– </w:t>
            </w:r>
            <w:r w:rsidR="00AD1A6D" w:rsidRPr="006322A1">
              <w:rPr>
                <w:lang w:val="uk-UA" w:eastAsia="ru-RU"/>
              </w:rPr>
              <w:t>90 с.</w:t>
            </w:r>
          </w:p>
        </w:tc>
      </w:tr>
      <w:tr w:rsidR="0038473A" w14:paraId="3D64AAFE" w14:textId="77777777" w:rsidTr="76847392">
        <w:tc>
          <w:tcPr>
            <w:tcW w:w="3261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6C060116" w14:textId="301770E2" w:rsidR="0038473A" w:rsidRPr="000337CE" w:rsidRDefault="00C760BC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Залік </w:t>
            </w:r>
          </w:p>
        </w:tc>
      </w:tr>
      <w:tr w:rsidR="0038473A" w14:paraId="59879D46" w14:textId="77777777" w:rsidTr="76847392">
        <w:tc>
          <w:tcPr>
            <w:tcW w:w="3261" w:type="dxa"/>
            <w:shd w:val="clear" w:color="auto" w:fill="FFFFFF" w:themeFill="background1"/>
          </w:tcPr>
          <w:p w14:paraId="5CF0C9A9" w14:textId="135B1690" w:rsidR="0038473A" w:rsidRDefault="0038473A" w:rsidP="00B63211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B63211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160" w:type="dxa"/>
            <w:gridSpan w:val="2"/>
          </w:tcPr>
          <w:p w14:paraId="1C754292" w14:textId="54A1C63B" w:rsidR="0038473A" w:rsidRPr="00C07C54" w:rsidRDefault="00C760BC" w:rsidP="0038473A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14:paraId="7CD682F5" w14:textId="77777777" w:rsidTr="76847392">
        <w:tc>
          <w:tcPr>
            <w:tcW w:w="10421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76847392">
        <w:tc>
          <w:tcPr>
            <w:tcW w:w="3261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160" w:type="dxa"/>
            <w:gridSpan w:val="2"/>
          </w:tcPr>
          <w:p w14:paraId="35722853" w14:textId="6BFBE4BF" w:rsidR="000C6379" w:rsidRDefault="00B63211" w:rsidP="0038473A">
            <w:r>
              <w:t>–</w:t>
            </w:r>
            <w:r w:rsidR="00C760BC">
              <w:t xml:space="preserve"> усі завдання, передбачені програмою, мають бути виконані у встановлений термін; </w:t>
            </w:r>
          </w:p>
          <w:p w14:paraId="4A42305E" w14:textId="0104F00E" w:rsidR="000C6379" w:rsidRDefault="00B63211" w:rsidP="0038473A">
            <w:r>
              <w:t>–</w:t>
            </w:r>
            <w:r w:rsidR="00C760BC">
              <w:t xml:space="preserve"> 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14:paraId="0C8C1613" w14:textId="2659534B" w:rsidR="00C760BC" w:rsidRDefault="00B63211" w:rsidP="0038473A">
            <w:r>
              <w:t>–</w:t>
            </w:r>
            <w:r w:rsidR="00C760BC">
              <w:t xml:space="preserve"> ліквідація заборгованості відбувається протягом </w:t>
            </w:r>
            <w:r>
              <w:t>двох</w:t>
            </w:r>
            <w:r w:rsidR="00C760BC">
              <w:t xml:space="preserve"> тижнів після встановленого терміну</w:t>
            </w:r>
            <w:r w:rsidR="000C6379">
              <w:t>;</w:t>
            </w:r>
          </w:p>
          <w:p w14:paraId="302527C2" w14:textId="2E711FF0" w:rsidR="000C6379" w:rsidRDefault="00B63211" w:rsidP="000C6379">
            <w:r>
              <w:t>–</w:t>
            </w:r>
            <w:r w:rsidR="000C6379">
              <w:t xml:space="preserve"> здобувачі освіти, після завершення аудиторних занять, мають право підвищити свій рейтинг за встановленим графіком.</w:t>
            </w:r>
          </w:p>
        </w:tc>
      </w:tr>
      <w:tr w:rsidR="00C760BC" w14:paraId="5EF4F608" w14:textId="77777777" w:rsidTr="76847392">
        <w:tc>
          <w:tcPr>
            <w:tcW w:w="3261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160" w:type="dxa"/>
            <w:gridSpan w:val="2"/>
          </w:tcPr>
          <w:p w14:paraId="4116144C" w14:textId="2DAFC378" w:rsidR="00C760BC" w:rsidRDefault="00B63211" w:rsidP="00B63211">
            <w:pPr>
              <w:ind w:left="360"/>
            </w:pPr>
            <w:r>
              <w:t xml:space="preserve">– </w:t>
            </w:r>
            <w:r w:rsidR="00C760BC">
              <w:t>списування заборонені (в т.ч. із використанням мобільних девайсів);</w:t>
            </w:r>
          </w:p>
          <w:p w14:paraId="55EAFA71" w14:textId="1E9EAEB5" w:rsidR="00C760BC" w:rsidRDefault="00B63211" w:rsidP="00B63211">
            <w:pPr>
              <w:ind w:left="360"/>
            </w:pPr>
            <w:r>
              <w:t xml:space="preserve">– </w:t>
            </w:r>
            <w:r w:rsidR="00C760BC">
              <w:t xml:space="preserve">під час роботи над завданнями, користуючись Інтернет-ресурсами та іншими джерелами інформації студент зобов’язаний вказати джерело, використане під час виконання завдання; </w:t>
            </w:r>
          </w:p>
          <w:p w14:paraId="01C0DD43" w14:textId="2E3FC300" w:rsidR="00C760BC" w:rsidRDefault="00B63211" w:rsidP="00B63211">
            <w:pPr>
              <w:ind w:left="360"/>
            </w:pPr>
            <w:r>
              <w:t xml:space="preserve">– </w:t>
            </w:r>
            <w:r w:rsidR="00C760BC">
              <w:t>у разі виявлення факту текстових запозичень більше 30</w:t>
            </w:r>
            <w:r>
              <w:t xml:space="preserve"> </w:t>
            </w:r>
            <w:r w:rsidR="00C760BC">
              <w:t>% студент</w:t>
            </w:r>
            <w:r>
              <w:t>и</w:t>
            </w:r>
            <w:r w:rsidR="00C760BC">
              <w:t xml:space="preserve"> отрим</w:t>
            </w:r>
            <w:r>
              <w:t>ають</w:t>
            </w:r>
            <w:r w:rsidR="00C760BC">
              <w:t xml:space="preserve"> за завдання 0 балів і ма</w:t>
            </w:r>
            <w:r>
              <w:t>ють</w:t>
            </w:r>
            <w:r w:rsidR="00C760BC">
              <w:t xml:space="preserve"> повторно виконати завдання, які передбачені даним курсом.</w:t>
            </w:r>
          </w:p>
        </w:tc>
      </w:tr>
      <w:tr w:rsidR="0038473A" w14:paraId="19337C02" w14:textId="77777777" w:rsidTr="76847392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76847392">
        <w:tc>
          <w:tcPr>
            <w:tcW w:w="3261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</w:tcPr>
          <w:p w14:paraId="67B21C60" w14:textId="59E820CA" w:rsidR="0038473A" w:rsidRPr="000337CE" w:rsidRDefault="0038473A" w:rsidP="0038473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>Циклова комісія</w:t>
            </w:r>
            <w:r w:rsidR="6D6C48F2" w:rsidRPr="000E3698">
              <w:rPr>
                <w:color w:val="000000"/>
                <w:shd w:val="clear" w:color="auto" w:fill="FFFFFF"/>
              </w:rPr>
              <w:t xml:space="preserve"> економічних</w:t>
            </w:r>
            <w:r w:rsidRPr="000E3698">
              <w:rPr>
                <w:color w:val="000000"/>
                <w:shd w:val="clear" w:color="auto" w:fill="FFFFFF"/>
              </w:rPr>
              <w:t xml:space="preserve"> дисциплін</w:t>
            </w:r>
          </w:p>
        </w:tc>
      </w:tr>
      <w:tr w:rsidR="0038473A" w14:paraId="1B0A19DE" w14:textId="77777777" w:rsidTr="76847392">
        <w:trPr>
          <w:trHeight w:val="1861"/>
        </w:trPr>
        <w:tc>
          <w:tcPr>
            <w:tcW w:w="3261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2E58B34D" w14:textId="5B1AE5A0" w:rsidR="0038473A" w:rsidRPr="00445623" w:rsidRDefault="00784712" w:rsidP="00784712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Cs/>
                <w:i/>
                <w:iCs/>
                <w:noProof/>
                <w:color w:val="000000"/>
                <w:lang w:eastAsia="uk-UA"/>
              </w:rPr>
              <w:drawing>
                <wp:inline distT="0" distB="0" distL="0" distR="0" wp14:anchorId="25B76AA8" wp14:editId="4BB04454">
                  <wp:extent cx="1183005" cy="18167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5623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20" w:type="dxa"/>
          </w:tcPr>
          <w:p w14:paraId="1BE34B0B" w14:textId="5F28A7C5" w:rsidR="0038473A" w:rsidRPr="008713CD" w:rsidRDefault="0038473A" w:rsidP="0038473A">
            <w:r>
              <w:rPr>
                <w:b/>
              </w:rPr>
              <w:t xml:space="preserve">ПІБ викладача: </w:t>
            </w:r>
            <w:r w:rsidR="000900E3">
              <w:rPr>
                <w:b/>
              </w:rPr>
              <w:t>Зубко К.</w:t>
            </w:r>
            <w:r w:rsidR="00B63211">
              <w:rPr>
                <w:b/>
              </w:rPr>
              <w:t xml:space="preserve"> </w:t>
            </w:r>
            <w:r w:rsidR="000900E3">
              <w:rPr>
                <w:b/>
              </w:rPr>
              <w:t>Ю.</w:t>
            </w:r>
            <w:r w:rsidR="00C760BC">
              <w:rPr>
                <w:b/>
              </w:rPr>
              <w:t xml:space="preserve"> </w:t>
            </w:r>
          </w:p>
          <w:p w14:paraId="43208D29" w14:textId="5CB198A2" w:rsidR="0038473A" w:rsidRPr="00784712" w:rsidRDefault="0038473A" w:rsidP="00784712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 w:rsidR="00C760BC">
              <w:rPr>
                <w:rFonts w:eastAsia="MS Mincho"/>
                <w:b/>
                <w:bCs/>
              </w:rPr>
              <w:t xml:space="preserve">викладач </w:t>
            </w:r>
          </w:p>
          <w:p w14:paraId="3E389071" w14:textId="52133D14" w:rsidR="0038473A" w:rsidRPr="00C040FC" w:rsidRDefault="0038473A" w:rsidP="0038473A">
            <w:pPr>
              <w:rPr>
                <w:lang w:val="ru-RU"/>
              </w:rPr>
            </w:pPr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="000F6A09">
              <w:rPr>
                <w:b/>
                <w:lang w:val="en-US"/>
              </w:rPr>
              <w:t>bgd</w:t>
            </w:r>
            <w:r w:rsidR="000F6A09" w:rsidRPr="00C040FC">
              <w:rPr>
                <w:b/>
                <w:lang w:val="ru-RU"/>
              </w:rPr>
              <w:t>77@</w:t>
            </w:r>
            <w:r w:rsidR="000F6A09">
              <w:rPr>
                <w:b/>
                <w:lang w:val="en-US"/>
              </w:rPr>
              <w:t>ukr</w:t>
            </w:r>
            <w:r w:rsidR="000F6A09" w:rsidRPr="00C040FC">
              <w:rPr>
                <w:b/>
                <w:lang w:val="ru-RU"/>
              </w:rPr>
              <w:t>.</w:t>
            </w:r>
            <w:r w:rsidR="000F6A09">
              <w:rPr>
                <w:b/>
                <w:lang w:val="en-US"/>
              </w:rPr>
              <w:t>net</w:t>
            </w:r>
          </w:p>
        </w:tc>
      </w:tr>
      <w:tr w:rsidR="0038473A" w14:paraId="79E8CD16" w14:textId="77777777" w:rsidTr="76847392">
        <w:tc>
          <w:tcPr>
            <w:tcW w:w="3261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</w:t>
            </w:r>
            <w:bookmarkStart w:id="0" w:name="_GoBack"/>
            <w:bookmarkEnd w:id="0"/>
            <w:r w:rsidRPr="00445623">
              <w:rPr>
                <w:b/>
              </w:rPr>
              <w:t>ність навчальної дисципліни</w:t>
            </w:r>
          </w:p>
        </w:tc>
        <w:tc>
          <w:tcPr>
            <w:tcW w:w="716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DC45" w14:textId="77777777" w:rsidR="00E91D8A" w:rsidRDefault="00E91D8A">
      <w:r>
        <w:separator/>
      </w:r>
    </w:p>
  </w:endnote>
  <w:endnote w:type="continuationSeparator" w:id="0">
    <w:p w14:paraId="718F935D" w14:textId="77777777" w:rsidR="00E91D8A" w:rsidRDefault="00E9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B17C" w14:textId="77777777" w:rsidR="00E91D8A" w:rsidRDefault="00E91D8A">
      <w:r>
        <w:separator/>
      </w:r>
    </w:p>
  </w:footnote>
  <w:footnote w:type="continuationSeparator" w:id="0">
    <w:p w14:paraId="4FD6DE14" w14:textId="77777777" w:rsidR="00E91D8A" w:rsidRDefault="00E9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1BC4207"/>
    <w:multiLevelType w:val="multilevel"/>
    <w:tmpl w:val="E02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01ABD"/>
    <w:multiLevelType w:val="multilevel"/>
    <w:tmpl w:val="E02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59B"/>
    <w:multiLevelType w:val="hybridMultilevel"/>
    <w:tmpl w:val="24B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377C2C"/>
    <w:multiLevelType w:val="multilevel"/>
    <w:tmpl w:val="EF4A8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3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8572B0"/>
    <w:multiLevelType w:val="multilevel"/>
    <w:tmpl w:val="4B78A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8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3690372"/>
    <w:multiLevelType w:val="multilevel"/>
    <w:tmpl w:val="E02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D01B67"/>
    <w:multiLevelType w:val="multilevel"/>
    <w:tmpl w:val="E9FE4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14"/>
  </w:num>
  <w:num w:numId="6">
    <w:abstractNumId w:val="21"/>
  </w:num>
  <w:num w:numId="7">
    <w:abstractNumId w:val="16"/>
  </w:num>
  <w:num w:numId="8">
    <w:abstractNumId w:val="27"/>
  </w:num>
  <w:num w:numId="9">
    <w:abstractNumId w:val="6"/>
  </w:num>
  <w:num w:numId="10">
    <w:abstractNumId w:val="20"/>
  </w:num>
  <w:num w:numId="11">
    <w:abstractNumId w:val="35"/>
  </w:num>
  <w:num w:numId="12">
    <w:abstractNumId w:val="38"/>
  </w:num>
  <w:num w:numId="13">
    <w:abstractNumId w:val="36"/>
  </w:num>
  <w:num w:numId="14">
    <w:abstractNumId w:val="41"/>
  </w:num>
  <w:num w:numId="15">
    <w:abstractNumId w:val="10"/>
  </w:num>
  <w:num w:numId="16">
    <w:abstractNumId w:val="39"/>
  </w:num>
  <w:num w:numId="17">
    <w:abstractNumId w:val="19"/>
  </w:num>
  <w:num w:numId="18">
    <w:abstractNumId w:val="24"/>
  </w:num>
  <w:num w:numId="19">
    <w:abstractNumId w:val="37"/>
  </w:num>
  <w:num w:numId="20">
    <w:abstractNumId w:val="3"/>
  </w:num>
  <w:num w:numId="21">
    <w:abstractNumId w:val="29"/>
  </w:num>
  <w:num w:numId="22">
    <w:abstractNumId w:val="18"/>
  </w:num>
  <w:num w:numId="23">
    <w:abstractNumId w:val="30"/>
  </w:num>
  <w:num w:numId="24">
    <w:abstractNumId w:val="33"/>
  </w:num>
  <w:num w:numId="25">
    <w:abstractNumId w:val="9"/>
  </w:num>
  <w:num w:numId="26">
    <w:abstractNumId w:val="11"/>
  </w:num>
  <w:num w:numId="27">
    <w:abstractNumId w:val="22"/>
  </w:num>
  <w:num w:numId="28">
    <w:abstractNumId w:val="17"/>
  </w:num>
  <w:num w:numId="29">
    <w:abstractNumId w:val="40"/>
  </w:num>
  <w:num w:numId="30">
    <w:abstractNumId w:val="13"/>
  </w:num>
  <w:num w:numId="31">
    <w:abstractNumId w:val="34"/>
  </w:num>
  <w:num w:numId="32">
    <w:abstractNumId w:val="8"/>
  </w:num>
  <w:num w:numId="33">
    <w:abstractNumId w:val="1"/>
  </w:num>
  <w:num w:numId="34">
    <w:abstractNumId w:val="15"/>
  </w:num>
  <w:num w:numId="35">
    <w:abstractNumId w:val="0"/>
  </w:num>
  <w:num w:numId="36">
    <w:abstractNumId w:val="28"/>
  </w:num>
  <w:num w:numId="37">
    <w:abstractNumId w:val="4"/>
  </w:num>
  <w:num w:numId="38">
    <w:abstractNumId w:val="25"/>
  </w:num>
  <w:num w:numId="39">
    <w:abstractNumId w:val="32"/>
  </w:num>
  <w:num w:numId="40">
    <w:abstractNumId w:val="7"/>
  </w:num>
  <w:num w:numId="41">
    <w:abstractNumId w:val="5"/>
  </w:num>
  <w:num w:numId="42">
    <w:abstractNumId w:val="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07FC9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00E3"/>
    <w:rsid w:val="0009369D"/>
    <w:rsid w:val="0009670A"/>
    <w:rsid w:val="000A09C8"/>
    <w:rsid w:val="000A29B8"/>
    <w:rsid w:val="000A683C"/>
    <w:rsid w:val="000C6379"/>
    <w:rsid w:val="000D2BD7"/>
    <w:rsid w:val="000D4BEE"/>
    <w:rsid w:val="000E3698"/>
    <w:rsid w:val="000F2ABE"/>
    <w:rsid w:val="000F6A09"/>
    <w:rsid w:val="000F6AC3"/>
    <w:rsid w:val="000F6C7A"/>
    <w:rsid w:val="00100CF4"/>
    <w:rsid w:val="00102435"/>
    <w:rsid w:val="00110868"/>
    <w:rsid w:val="00116373"/>
    <w:rsid w:val="00120BAB"/>
    <w:rsid w:val="00143971"/>
    <w:rsid w:val="0015722C"/>
    <w:rsid w:val="001701F0"/>
    <w:rsid w:val="001A5CAC"/>
    <w:rsid w:val="001F0F99"/>
    <w:rsid w:val="00214EEE"/>
    <w:rsid w:val="00227110"/>
    <w:rsid w:val="0023054E"/>
    <w:rsid w:val="0023237D"/>
    <w:rsid w:val="0027488F"/>
    <w:rsid w:val="00287554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4F01B0"/>
    <w:rsid w:val="004F2EAC"/>
    <w:rsid w:val="0052531A"/>
    <w:rsid w:val="005264B8"/>
    <w:rsid w:val="00543C8B"/>
    <w:rsid w:val="00562DE4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322A1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D1E15"/>
    <w:rsid w:val="006E3380"/>
    <w:rsid w:val="006F107F"/>
    <w:rsid w:val="007101DE"/>
    <w:rsid w:val="00714446"/>
    <w:rsid w:val="00746902"/>
    <w:rsid w:val="00755341"/>
    <w:rsid w:val="00764031"/>
    <w:rsid w:val="00764678"/>
    <w:rsid w:val="00766146"/>
    <w:rsid w:val="007662DE"/>
    <w:rsid w:val="00770B58"/>
    <w:rsid w:val="00772B09"/>
    <w:rsid w:val="00777B8D"/>
    <w:rsid w:val="00784712"/>
    <w:rsid w:val="00794E6A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902BF0"/>
    <w:rsid w:val="0095262C"/>
    <w:rsid w:val="00952FAD"/>
    <w:rsid w:val="00962E27"/>
    <w:rsid w:val="0097321D"/>
    <w:rsid w:val="00975035"/>
    <w:rsid w:val="009832B1"/>
    <w:rsid w:val="009C646C"/>
    <w:rsid w:val="009F4D50"/>
    <w:rsid w:val="009F7E1C"/>
    <w:rsid w:val="00A0116B"/>
    <w:rsid w:val="00A12137"/>
    <w:rsid w:val="00A173A0"/>
    <w:rsid w:val="00A253F2"/>
    <w:rsid w:val="00A44AA6"/>
    <w:rsid w:val="00A57910"/>
    <w:rsid w:val="00A97BFB"/>
    <w:rsid w:val="00AB41AD"/>
    <w:rsid w:val="00AC7137"/>
    <w:rsid w:val="00AD1A6D"/>
    <w:rsid w:val="00AD6D64"/>
    <w:rsid w:val="00AE31DE"/>
    <w:rsid w:val="00AF0203"/>
    <w:rsid w:val="00B039CC"/>
    <w:rsid w:val="00B209E5"/>
    <w:rsid w:val="00B23E89"/>
    <w:rsid w:val="00B31709"/>
    <w:rsid w:val="00B50F3A"/>
    <w:rsid w:val="00B63211"/>
    <w:rsid w:val="00B66939"/>
    <w:rsid w:val="00B803FD"/>
    <w:rsid w:val="00B91534"/>
    <w:rsid w:val="00BA06DA"/>
    <w:rsid w:val="00BA7ADF"/>
    <w:rsid w:val="00BC6A70"/>
    <w:rsid w:val="00BD7EAA"/>
    <w:rsid w:val="00C040FC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155A6"/>
    <w:rsid w:val="00D3004A"/>
    <w:rsid w:val="00D30392"/>
    <w:rsid w:val="00D45F97"/>
    <w:rsid w:val="00D772E0"/>
    <w:rsid w:val="00D80F84"/>
    <w:rsid w:val="00D82D2E"/>
    <w:rsid w:val="00DB4615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91D8A"/>
    <w:rsid w:val="00E9277A"/>
    <w:rsid w:val="00E97A74"/>
    <w:rsid w:val="00EA2B96"/>
    <w:rsid w:val="00EA7E50"/>
    <w:rsid w:val="00EB589F"/>
    <w:rsid w:val="00EC6F9C"/>
    <w:rsid w:val="00ED1059"/>
    <w:rsid w:val="00EE380F"/>
    <w:rsid w:val="00EF04C7"/>
    <w:rsid w:val="00F16BF6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E1275"/>
    <w:rsid w:val="00FE16D1"/>
    <w:rsid w:val="031B55AD"/>
    <w:rsid w:val="054690FF"/>
    <w:rsid w:val="0C3821AE"/>
    <w:rsid w:val="0F9D6E39"/>
    <w:rsid w:val="150FFEDB"/>
    <w:rsid w:val="187B2D2E"/>
    <w:rsid w:val="1F6B6C53"/>
    <w:rsid w:val="2120E691"/>
    <w:rsid w:val="23DFB98F"/>
    <w:rsid w:val="2E49E24F"/>
    <w:rsid w:val="30505308"/>
    <w:rsid w:val="380754DA"/>
    <w:rsid w:val="3CC19DA0"/>
    <w:rsid w:val="47B0D83A"/>
    <w:rsid w:val="4D163AB8"/>
    <w:rsid w:val="529EF580"/>
    <w:rsid w:val="64965E23"/>
    <w:rsid w:val="6D6C48F2"/>
    <w:rsid w:val="6EB6C2EB"/>
    <w:rsid w:val="76847392"/>
    <w:rsid w:val="791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3.xml><?xml version="1.0" encoding="utf-8"?>
<ds:datastoreItem xmlns:ds="http://schemas.openxmlformats.org/officeDocument/2006/customXml" ds:itemID="{BD972180-2C4F-46D4-8415-4391B264F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30372-7766-4247-9FCF-FC4CEA61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3809</Characters>
  <Application>Microsoft Office Word</Application>
  <DocSecurity>0</DocSecurity>
  <Lines>138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5</cp:revision>
  <cp:lastPrinted>2021-05-06T09:13:00Z</cp:lastPrinted>
  <dcterms:created xsi:type="dcterms:W3CDTF">2024-11-11T01:47:00Z</dcterms:created>
  <dcterms:modified xsi:type="dcterms:W3CDTF">2024-11-11T14:19:00Z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